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ED" w:rsidRPr="00774EED" w:rsidRDefault="00774EED" w:rsidP="00885671">
      <w:pPr>
        <w:jc w:val="both"/>
        <w:rPr>
          <w:rFonts w:ascii="Times New Roman" w:eastAsia="Times New Roman" w:hAnsi="Times New Roman" w:cs="Times New Roman"/>
          <w:sz w:val="24"/>
          <w:szCs w:val="24"/>
        </w:rPr>
      </w:pPr>
      <w:bookmarkStart w:id="0" w:name="_GoBack"/>
      <w:bookmarkEnd w:id="0"/>
    </w:p>
    <w:p w:rsidR="00661FD8" w:rsidRDefault="004F1F7B" w:rsidP="00E02210">
      <w:pPr>
        <w:ind w:left="1134"/>
        <w:jc w:val="both"/>
        <w:rPr>
          <w:rFonts w:ascii="Times New Roman" w:hAnsi="Times New Roman" w:cs="Times New Roman"/>
        </w:rPr>
      </w:pPr>
      <w:r w:rsidRPr="00D60EED">
        <w:rPr>
          <w:rFonts w:ascii="Times New Roman" w:hAnsi="Times New Roman" w:cs="Times New Roman"/>
        </w:rPr>
        <w:t xml:space="preserve">                                </w:t>
      </w:r>
    </w:p>
    <w:p w:rsidR="00E02210" w:rsidRPr="00885671" w:rsidRDefault="00661FD8" w:rsidP="00E87A7E">
      <w:pPr>
        <w:jc w:val="both"/>
        <w:rPr>
          <w:rFonts w:ascii="Times New Roman" w:hAnsi="Times New Roman" w:cs="Times New Roman"/>
          <w:sz w:val="24"/>
          <w:szCs w:val="24"/>
        </w:rPr>
      </w:pPr>
      <w:r w:rsidRPr="00885671">
        <w:rPr>
          <w:rFonts w:ascii="Times New Roman" w:hAnsi="Times New Roman" w:cs="Times New Roman"/>
          <w:sz w:val="24"/>
          <w:szCs w:val="24"/>
        </w:rPr>
        <w:t xml:space="preserve">                                                                                               </w:t>
      </w:r>
      <w:r w:rsidR="004F1F7B" w:rsidRPr="00885671">
        <w:rPr>
          <w:rFonts w:ascii="Times New Roman" w:hAnsi="Times New Roman" w:cs="Times New Roman"/>
          <w:sz w:val="24"/>
          <w:szCs w:val="24"/>
        </w:rPr>
        <w:t xml:space="preserve">PATVIRTINTA </w:t>
      </w:r>
    </w:p>
    <w:p w:rsidR="004F1F7B" w:rsidRPr="00885671" w:rsidRDefault="00F857CA" w:rsidP="00E02210">
      <w:pPr>
        <w:tabs>
          <w:tab w:val="left" w:pos="5529"/>
        </w:tabs>
        <w:spacing w:after="0" w:line="240" w:lineRule="auto"/>
        <w:jc w:val="both"/>
        <w:rPr>
          <w:rFonts w:ascii="Times New Roman" w:hAnsi="Times New Roman" w:cs="Times New Roman"/>
          <w:sz w:val="24"/>
          <w:szCs w:val="24"/>
        </w:rPr>
      </w:pPr>
      <w:r w:rsidRPr="00885671">
        <w:rPr>
          <w:rFonts w:ascii="Times New Roman" w:hAnsi="Times New Roman" w:cs="Times New Roman"/>
          <w:sz w:val="24"/>
          <w:szCs w:val="24"/>
        </w:rPr>
        <w:t xml:space="preserve">                                                                                              </w:t>
      </w:r>
      <w:r w:rsidR="001F7757" w:rsidRPr="00885671">
        <w:rPr>
          <w:rFonts w:ascii="Times New Roman" w:hAnsi="Times New Roman" w:cs="Times New Roman"/>
          <w:sz w:val="24"/>
          <w:szCs w:val="24"/>
        </w:rPr>
        <w:t xml:space="preserve"> </w:t>
      </w:r>
      <w:r w:rsidRPr="00885671">
        <w:rPr>
          <w:rFonts w:ascii="Times New Roman" w:hAnsi="Times New Roman" w:cs="Times New Roman"/>
          <w:sz w:val="24"/>
          <w:szCs w:val="24"/>
        </w:rPr>
        <w:t xml:space="preserve"> </w:t>
      </w:r>
      <w:r w:rsidR="004F1F7B" w:rsidRPr="00885671">
        <w:rPr>
          <w:rFonts w:ascii="Times New Roman" w:hAnsi="Times New Roman" w:cs="Times New Roman"/>
          <w:sz w:val="24"/>
          <w:szCs w:val="24"/>
        </w:rPr>
        <w:t>Rasei</w:t>
      </w:r>
      <w:r w:rsidR="009F1FD9" w:rsidRPr="00885671">
        <w:rPr>
          <w:rFonts w:ascii="Times New Roman" w:hAnsi="Times New Roman" w:cs="Times New Roman"/>
          <w:sz w:val="24"/>
          <w:szCs w:val="24"/>
        </w:rPr>
        <w:t xml:space="preserve">nių Viktoro Petkaus  </w:t>
      </w:r>
      <w:r w:rsidR="004F1F7B" w:rsidRPr="00885671">
        <w:rPr>
          <w:rFonts w:ascii="Times New Roman" w:hAnsi="Times New Roman" w:cs="Times New Roman"/>
          <w:sz w:val="24"/>
          <w:szCs w:val="24"/>
        </w:rPr>
        <w:t xml:space="preserve">        </w:t>
      </w:r>
    </w:p>
    <w:p w:rsidR="004F1F7B" w:rsidRPr="00885671" w:rsidRDefault="004F1F7B" w:rsidP="00E02210">
      <w:pPr>
        <w:tabs>
          <w:tab w:val="left" w:pos="5529"/>
        </w:tabs>
        <w:spacing w:after="0" w:line="240" w:lineRule="auto"/>
        <w:jc w:val="both"/>
        <w:rPr>
          <w:rFonts w:ascii="Times New Roman" w:hAnsi="Times New Roman" w:cs="Times New Roman"/>
          <w:sz w:val="24"/>
          <w:szCs w:val="24"/>
        </w:rPr>
      </w:pPr>
      <w:r w:rsidRPr="00885671">
        <w:rPr>
          <w:rFonts w:ascii="Times New Roman" w:hAnsi="Times New Roman" w:cs="Times New Roman"/>
          <w:sz w:val="24"/>
          <w:szCs w:val="24"/>
        </w:rPr>
        <w:t xml:space="preserve">                                                                                     </w:t>
      </w:r>
      <w:r w:rsidR="00E02210" w:rsidRPr="00885671">
        <w:rPr>
          <w:rFonts w:ascii="Times New Roman" w:hAnsi="Times New Roman" w:cs="Times New Roman"/>
          <w:sz w:val="24"/>
          <w:szCs w:val="24"/>
        </w:rPr>
        <w:t xml:space="preserve">           </w:t>
      </w:r>
      <w:r w:rsidR="00F857CA" w:rsidRPr="00885671">
        <w:rPr>
          <w:rFonts w:ascii="Times New Roman" w:hAnsi="Times New Roman" w:cs="Times New Roman"/>
          <w:sz w:val="24"/>
          <w:szCs w:val="24"/>
        </w:rPr>
        <w:t xml:space="preserve">progimnazijos direktoriaus </w:t>
      </w:r>
      <w:r w:rsidRPr="00885671">
        <w:rPr>
          <w:rFonts w:ascii="Times New Roman" w:hAnsi="Times New Roman" w:cs="Times New Roman"/>
          <w:sz w:val="24"/>
          <w:szCs w:val="24"/>
        </w:rPr>
        <w:t xml:space="preserve">             </w:t>
      </w:r>
    </w:p>
    <w:p w:rsidR="00B940D6" w:rsidRPr="00885671" w:rsidRDefault="004F1F7B" w:rsidP="00E02210">
      <w:pPr>
        <w:tabs>
          <w:tab w:val="left" w:pos="5529"/>
        </w:tabs>
        <w:spacing w:after="0" w:line="240" w:lineRule="auto"/>
        <w:jc w:val="both"/>
        <w:rPr>
          <w:rFonts w:ascii="Times New Roman" w:hAnsi="Times New Roman" w:cs="Times New Roman"/>
          <w:sz w:val="24"/>
          <w:szCs w:val="24"/>
        </w:rPr>
      </w:pPr>
      <w:r w:rsidRPr="00885671">
        <w:rPr>
          <w:rFonts w:ascii="Times New Roman" w:hAnsi="Times New Roman" w:cs="Times New Roman"/>
          <w:sz w:val="24"/>
          <w:szCs w:val="24"/>
        </w:rPr>
        <w:t xml:space="preserve">                                                                                         </w:t>
      </w:r>
      <w:r w:rsidR="00E02210" w:rsidRPr="00885671">
        <w:rPr>
          <w:rFonts w:ascii="Times New Roman" w:hAnsi="Times New Roman" w:cs="Times New Roman"/>
          <w:sz w:val="24"/>
          <w:szCs w:val="24"/>
        </w:rPr>
        <w:t xml:space="preserve">       </w:t>
      </w:r>
      <w:r w:rsidRPr="00885671">
        <w:rPr>
          <w:rFonts w:ascii="Times New Roman" w:hAnsi="Times New Roman" w:cs="Times New Roman"/>
          <w:sz w:val="24"/>
          <w:szCs w:val="24"/>
        </w:rPr>
        <w:t>įsakymu Nr. V-</w:t>
      </w:r>
      <w:r w:rsidR="00F857CA" w:rsidRPr="00885671">
        <w:rPr>
          <w:rFonts w:ascii="Times New Roman" w:hAnsi="Times New Roman" w:cs="Times New Roman"/>
          <w:sz w:val="24"/>
          <w:szCs w:val="24"/>
        </w:rPr>
        <w:t xml:space="preserve">24 </w:t>
      </w:r>
    </w:p>
    <w:p w:rsidR="00E02210" w:rsidRDefault="00E02210" w:rsidP="00E02210">
      <w:pPr>
        <w:tabs>
          <w:tab w:val="left" w:pos="5529"/>
        </w:tabs>
        <w:spacing w:after="0" w:line="240" w:lineRule="auto"/>
        <w:jc w:val="both"/>
        <w:rPr>
          <w:rFonts w:ascii="Times New Roman" w:hAnsi="Times New Roman" w:cs="Times New Roman"/>
        </w:rPr>
      </w:pPr>
    </w:p>
    <w:p w:rsidR="00E02210" w:rsidRPr="00D60EED" w:rsidRDefault="00E02210" w:rsidP="00E02210">
      <w:pPr>
        <w:tabs>
          <w:tab w:val="left" w:pos="5529"/>
        </w:tabs>
        <w:spacing w:after="0" w:line="240" w:lineRule="auto"/>
        <w:jc w:val="both"/>
        <w:rPr>
          <w:rFonts w:ascii="Times New Roman" w:hAnsi="Times New Roman" w:cs="Times New Roman"/>
        </w:rPr>
      </w:pPr>
    </w:p>
    <w:p w:rsidR="003E3C13" w:rsidRDefault="00D60EED" w:rsidP="003E3C13">
      <w:pPr>
        <w:jc w:val="center"/>
        <w:rPr>
          <w:rFonts w:ascii="Times New Roman" w:hAnsi="Times New Roman" w:cs="Times New Roman"/>
          <w:b/>
          <w:sz w:val="24"/>
        </w:rPr>
      </w:pPr>
      <w:r w:rsidRPr="007D37F1">
        <w:rPr>
          <w:rFonts w:ascii="Times New Roman" w:hAnsi="Times New Roman" w:cs="Times New Roman"/>
          <w:b/>
          <w:sz w:val="24"/>
        </w:rPr>
        <w:t>RASEINIŲ VIKT</w:t>
      </w:r>
      <w:r w:rsidR="009F1FD9">
        <w:rPr>
          <w:rFonts w:ascii="Times New Roman" w:hAnsi="Times New Roman" w:cs="Times New Roman"/>
          <w:b/>
          <w:sz w:val="24"/>
        </w:rPr>
        <w:t>ORO PETKAUS PROGIMNAZIJOS</w:t>
      </w:r>
      <w:r w:rsidRPr="007D37F1">
        <w:rPr>
          <w:rFonts w:ascii="Times New Roman" w:hAnsi="Times New Roman" w:cs="Times New Roman"/>
          <w:b/>
          <w:sz w:val="24"/>
        </w:rPr>
        <w:t xml:space="preserve"> </w:t>
      </w:r>
    </w:p>
    <w:p w:rsidR="00360637" w:rsidRDefault="00B766BE" w:rsidP="00B766BE">
      <w:pPr>
        <w:tabs>
          <w:tab w:val="center" w:pos="4819"/>
          <w:tab w:val="right" w:pos="9638"/>
        </w:tabs>
        <w:rPr>
          <w:rFonts w:ascii="Times New Roman" w:hAnsi="Times New Roman" w:cs="Times New Roman"/>
          <w:b/>
          <w:sz w:val="24"/>
        </w:rPr>
      </w:pPr>
      <w:r>
        <w:rPr>
          <w:rFonts w:ascii="Times New Roman" w:hAnsi="Times New Roman" w:cs="Times New Roman"/>
          <w:b/>
          <w:sz w:val="24"/>
        </w:rPr>
        <w:tab/>
      </w:r>
      <w:r w:rsidR="00D60EED" w:rsidRPr="007D37F1">
        <w:rPr>
          <w:rFonts w:ascii="Times New Roman" w:hAnsi="Times New Roman" w:cs="Times New Roman"/>
          <w:b/>
          <w:sz w:val="24"/>
        </w:rPr>
        <w:t>VEIKLOS KOKYBĖS ĮSIVERTINIMO TVARKOS APRAŠAS</w:t>
      </w:r>
      <w:r>
        <w:rPr>
          <w:rFonts w:ascii="Times New Roman" w:hAnsi="Times New Roman" w:cs="Times New Roman"/>
          <w:b/>
          <w:sz w:val="24"/>
        </w:rPr>
        <w:tab/>
      </w:r>
    </w:p>
    <w:p w:rsidR="00E02210" w:rsidRPr="007D37F1" w:rsidRDefault="00E02210" w:rsidP="00E02210">
      <w:pPr>
        <w:jc w:val="center"/>
        <w:rPr>
          <w:rFonts w:ascii="Times New Roman" w:hAnsi="Times New Roman" w:cs="Times New Roman"/>
          <w:b/>
          <w:sz w:val="24"/>
        </w:rPr>
      </w:pPr>
    </w:p>
    <w:p w:rsidR="00413520" w:rsidRPr="007D37F1" w:rsidRDefault="00360637" w:rsidP="00E02210">
      <w:pPr>
        <w:jc w:val="center"/>
        <w:rPr>
          <w:rFonts w:ascii="Times New Roman" w:hAnsi="Times New Roman" w:cs="Times New Roman"/>
          <w:b/>
          <w:sz w:val="24"/>
        </w:rPr>
      </w:pPr>
      <w:r w:rsidRPr="007D37F1">
        <w:rPr>
          <w:rFonts w:ascii="Times New Roman" w:hAnsi="Times New Roman" w:cs="Times New Roman"/>
          <w:b/>
          <w:sz w:val="24"/>
        </w:rPr>
        <w:t>I</w:t>
      </w:r>
      <w:r w:rsidR="00E02210">
        <w:rPr>
          <w:rFonts w:ascii="Times New Roman" w:hAnsi="Times New Roman" w:cs="Times New Roman"/>
          <w:b/>
          <w:sz w:val="24"/>
        </w:rPr>
        <w:t>.</w:t>
      </w:r>
      <w:r w:rsidRPr="007D37F1">
        <w:rPr>
          <w:rFonts w:ascii="Times New Roman" w:hAnsi="Times New Roman" w:cs="Times New Roman"/>
          <w:b/>
          <w:sz w:val="24"/>
        </w:rPr>
        <w:t xml:space="preserve"> BENDROSIOS NUOSTATOS</w:t>
      </w:r>
    </w:p>
    <w:p w:rsidR="00E02210" w:rsidRDefault="009F1FD9" w:rsidP="00E02210">
      <w:pPr>
        <w:spacing w:after="0"/>
        <w:ind w:firstLine="1296"/>
        <w:jc w:val="both"/>
        <w:rPr>
          <w:rFonts w:ascii="Times New Roman" w:hAnsi="Times New Roman" w:cs="Times New Roman"/>
          <w:sz w:val="24"/>
        </w:rPr>
      </w:pPr>
      <w:r>
        <w:rPr>
          <w:rFonts w:ascii="Times New Roman" w:hAnsi="Times New Roman" w:cs="Times New Roman"/>
          <w:sz w:val="24"/>
        </w:rPr>
        <w:t>1. Progimnazijos</w:t>
      </w:r>
      <w:r w:rsidR="00413520" w:rsidRPr="007D37F1">
        <w:rPr>
          <w:rFonts w:ascii="Times New Roman" w:hAnsi="Times New Roman" w:cs="Times New Roman"/>
          <w:sz w:val="24"/>
        </w:rPr>
        <w:t xml:space="preserve"> veiklos kokybės įsivertinimo vykdymo tvarkos aprašas parengtas vadovaujantis Lietuvos Respublikos švietimo ir mokslo ministro 2016 </w:t>
      </w:r>
      <w:r w:rsidR="00E02210">
        <w:rPr>
          <w:rFonts w:ascii="Times New Roman" w:hAnsi="Times New Roman" w:cs="Times New Roman"/>
          <w:sz w:val="24"/>
        </w:rPr>
        <w:t xml:space="preserve">m. kovo 29 d. įsakymu Nr. V-267 </w:t>
      </w:r>
      <w:r w:rsidR="00413520" w:rsidRPr="007D37F1">
        <w:rPr>
          <w:rFonts w:ascii="Times New Roman" w:hAnsi="Times New Roman" w:cs="Times New Roman"/>
          <w:sz w:val="24"/>
        </w:rPr>
        <w:t xml:space="preserve">„Dėl mokyklos, įgyvendinančios bendrojo ugdymo programas, veiklos kokybės įsivertinimo metodikos patvirtinimo“. </w:t>
      </w:r>
    </w:p>
    <w:p w:rsidR="00E02210" w:rsidRDefault="00413520"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2. Raseinių Vikt</w:t>
      </w:r>
      <w:r w:rsidR="009F1FD9">
        <w:rPr>
          <w:rFonts w:ascii="Times New Roman" w:hAnsi="Times New Roman" w:cs="Times New Roman"/>
          <w:sz w:val="24"/>
        </w:rPr>
        <w:t>oro Petkaus progimnazijos</w:t>
      </w:r>
      <w:r w:rsidRPr="007D37F1">
        <w:rPr>
          <w:rFonts w:ascii="Times New Roman" w:hAnsi="Times New Roman" w:cs="Times New Roman"/>
          <w:sz w:val="24"/>
        </w:rPr>
        <w:t xml:space="preserve"> veiklos kokybės įsivertinimo vykdymo tvarkos aprašas reglamentuoja Mokyklos veiklos kokybės įsivertinimo tikslą, uždavinius, principus, modelį, mokyklos veiklos kokybės įsivertinimo etapus ir organizavimą.</w:t>
      </w:r>
    </w:p>
    <w:p w:rsidR="00413520" w:rsidRPr="007D37F1" w:rsidRDefault="00413520"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3. Šiame tvarkos apraše vartojamos sąvokos:</w:t>
      </w:r>
    </w:p>
    <w:p w:rsidR="006565AE" w:rsidRPr="007D37F1"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Mokyklos veiklos kokybės įsivertinimas</w:t>
      </w:r>
      <w:r w:rsidRPr="007D37F1">
        <w:rPr>
          <w:rFonts w:ascii="Times New Roman" w:hAnsi="Times New Roman" w:cs="Times New Roman"/>
          <w:sz w:val="24"/>
        </w:rPr>
        <w:t xml:space="preserve"> – yra sistemingas veiklos ir rezultatų naudingumo tyrimas, padedantis nustatyti, kaip pasiekiami Mokyklos strateginio plano, metinės veiklos programos (plano) tikslai ir kokius tikslus Mokykla gali keltis ateityje. </w:t>
      </w:r>
    </w:p>
    <w:p w:rsidR="006565AE" w:rsidRPr="007D37F1"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Platusis įsivertinimas –</w:t>
      </w:r>
      <w:r w:rsidRPr="007D37F1">
        <w:rPr>
          <w:rFonts w:ascii="Times New Roman" w:hAnsi="Times New Roman" w:cs="Times New Roman"/>
          <w:sz w:val="24"/>
        </w:rPr>
        <w:t xml:space="preserve"> visų Mokyklos mokytojų</w:t>
      </w:r>
      <w:r w:rsidR="00E02210">
        <w:rPr>
          <w:rFonts w:ascii="Times New Roman" w:hAnsi="Times New Roman" w:cs="Times New Roman"/>
          <w:sz w:val="24"/>
        </w:rPr>
        <w:t>,</w:t>
      </w:r>
      <w:r w:rsidRPr="007D37F1">
        <w:rPr>
          <w:rFonts w:ascii="Times New Roman" w:hAnsi="Times New Roman" w:cs="Times New Roman"/>
          <w:sz w:val="24"/>
        </w:rPr>
        <w:t xml:space="preserve"> bendruomenės narių mokyklos veiklos įvertinimas pagal vertinimo lygių skalę, teikiantis informaciją apie mokyklos veiklos kokybę, padedantis suformuluoti mokyklos veiklos problemas.</w:t>
      </w:r>
    </w:p>
    <w:p w:rsidR="00183FB3" w:rsidRPr="007D37F1"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Giluminis įsivertinimas</w:t>
      </w:r>
      <w:r w:rsidR="00B4381E">
        <w:rPr>
          <w:rFonts w:ascii="Times New Roman" w:hAnsi="Times New Roman" w:cs="Times New Roman"/>
          <w:b/>
          <w:sz w:val="24"/>
        </w:rPr>
        <w:t>, rizikos vertinimas</w:t>
      </w:r>
      <w:r w:rsidRPr="007D37F1">
        <w:rPr>
          <w:rFonts w:ascii="Times New Roman" w:hAnsi="Times New Roman" w:cs="Times New Roman"/>
          <w:sz w:val="24"/>
        </w:rPr>
        <w:t xml:space="preserve"> – duomenimis grįstas pasirinktos Mokyklos veiklos problemos (vienos ar kelių sričių, vienos ar kelių temų, vieno ar kelių veiklos rodiklių) vertinimas pagal veiklos kokybės vertinimo lygių skalę. </w:t>
      </w:r>
    </w:p>
    <w:p w:rsidR="00183FB3" w:rsidRPr="007D37F1"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 xml:space="preserve">Tema </w:t>
      </w:r>
      <w:r w:rsidRPr="007D37F1">
        <w:rPr>
          <w:rFonts w:ascii="Times New Roman" w:hAnsi="Times New Roman" w:cs="Times New Roman"/>
          <w:sz w:val="24"/>
        </w:rPr>
        <w:t>– Mokyklos veiklos srities detalesnis, patikslinantis aspektas.</w:t>
      </w:r>
    </w:p>
    <w:p w:rsidR="00E772E8"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Veiklos kokybės lygis</w:t>
      </w:r>
      <w:r w:rsidRPr="007D37F1">
        <w:rPr>
          <w:rFonts w:ascii="Times New Roman" w:hAnsi="Times New Roman" w:cs="Times New Roman"/>
          <w:sz w:val="24"/>
        </w:rPr>
        <w:t xml:space="preserve"> – kiekybinė kokybės išraiška. </w:t>
      </w:r>
    </w:p>
    <w:p w:rsidR="00E02210" w:rsidRDefault="006565AE" w:rsidP="00E02210">
      <w:pPr>
        <w:spacing w:after="0"/>
        <w:jc w:val="both"/>
        <w:rPr>
          <w:rFonts w:ascii="Times New Roman" w:hAnsi="Times New Roman" w:cs="Times New Roman"/>
          <w:sz w:val="24"/>
        </w:rPr>
      </w:pPr>
      <w:r w:rsidRPr="007D37F1">
        <w:rPr>
          <w:rFonts w:ascii="Times New Roman" w:hAnsi="Times New Roman" w:cs="Times New Roman"/>
          <w:b/>
          <w:sz w:val="24"/>
        </w:rPr>
        <w:t>Veiklos sritis</w:t>
      </w:r>
      <w:r w:rsidRPr="007D37F1">
        <w:rPr>
          <w:rFonts w:ascii="Times New Roman" w:hAnsi="Times New Roman" w:cs="Times New Roman"/>
          <w:sz w:val="24"/>
        </w:rPr>
        <w:t xml:space="preserve"> – Mokyklos veiklos kokybės aspektas. Kitos šiame tvarkos apraše vartojamos sąvokos atitinka 1 punkte nurodytame dokumente vartojamas sąvokas. </w:t>
      </w:r>
    </w:p>
    <w:p w:rsidR="00183FB3" w:rsidRPr="007D37F1" w:rsidRDefault="006565AE"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4. Veiklos kokybės įsivertinimo paskirtis – padėti Mokyklos vadovui vykdyti švietimo stebėseną: naudojantis apibrėžtomis sritimis, temomis ir veiklos rodikliais įsivertinti Mokykloje teikiamo švietimo būklę ir priimti pagrįstus sprendimus, laiduojančius Mokyklos veiklos tobulinimą.</w:t>
      </w:r>
    </w:p>
    <w:p w:rsidR="00E02210" w:rsidRDefault="006565AE" w:rsidP="00C574D8">
      <w:pPr>
        <w:spacing w:after="0"/>
        <w:ind w:firstLine="1296"/>
        <w:jc w:val="both"/>
        <w:rPr>
          <w:rFonts w:ascii="Times New Roman" w:hAnsi="Times New Roman" w:cs="Times New Roman"/>
          <w:sz w:val="24"/>
        </w:rPr>
      </w:pPr>
      <w:r w:rsidRPr="007D37F1">
        <w:rPr>
          <w:rFonts w:ascii="Times New Roman" w:hAnsi="Times New Roman" w:cs="Times New Roman"/>
          <w:sz w:val="24"/>
        </w:rPr>
        <w:t>5. Mokyklos veiklos kokybės įsivertinimas yra organizuojamas kaip nuolatinis, nenutrūkstantis, duomenimis grįstas reflektavimo procesas, įtraukiantis visus Mokyklos bendruomenės narius.</w:t>
      </w:r>
    </w:p>
    <w:p w:rsidR="00E02210" w:rsidRPr="007D37F1" w:rsidRDefault="00E02210" w:rsidP="00E02210">
      <w:pPr>
        <w:spacing w:after="0"/>
        <w:ind w:firstLine="1296"/>
        <w:jc w:val="both"/>
        <w:rPr>
          <w:rFonts w:ascii="Times New Roman" w:hAnsi="Times New Roman" w:cs="Times New Roman"/>
          <w:sz w:val="24"/>
        </w:rPr>
      </w:pPr>
    </w:p>
    <w:p w:rsidR="00C3459F" w:rsidRPr="007D37F1" w:rsidRDefault="00E02210" w:rsidP="00E02210">
      <w:pPr>
        <w:jc w:val="center"/>
        <w:rPr>
          <w:rFonts w:ascii="Times New Roman" w:hAnsi="Times New Roman" w:cs="Times New Roman"/>
          <w:b/>
          <w:sz w:val="24"/>
        </w:rPr>
      </w:pPr>
      <w:r>
        <w:rPr>
          <w:rFonts w:ascii="Times New Roman" w:hAnsi="Times New Roman" w:cs="Times New Roman"/>
          <w:b/>
          <w:sz w:val="24"/>
        </w:rPr>
        <w:t xml:space="preserve">II. </w:t>
      </w:r>
      <w:r w:rsidR="00C3459F" w:rsidRPr="007D37F1">
        <w:rPr>
          <w:rFonts w:ascii="Times New Roman" w:hAnsi="Times New Roman" w:cs="Times New Roman"/>
          <w:b/>
          <w:sz w:val="24"/>
        </w:rPr>
        <w:t>MOKYKLOS VEIKLOS KOKYBĖS ĮSIVERTINIMO TIKSLAI</w:t>
      </w:r>
    </w:p>
    <w:p w:rsidR="00DA1283" w:rsidRPr="007D37F1" w:rsidRDefault="00DA1283"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lastRenderedPageBreak/>
        <w:t xml:space="preserve">6. Mokyklos veiklos kokybės įsivertinimo tikslai: </w:t>
      </w:r>
    </w:p>
    <w:p w:rsidR="00DA1283" w:rsidRPr="007D37F1" w:rsidRDefault="00DA1283"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6.1. plėtoti duomenimis grįsto valdymo kultūrą mokykloje; </w:t>
      </w:r>
    </w:p>
    <w:p w:rsidR="00DA1283" w:rsidRPr="007D37F1" w:rsidRDefault="00DA1283"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6.2. skatinti mokyklos bendruomenės kryptingą, į rezultatus orientuotą diskusiją apie gerą mokyklą; </w:t>
      </w:r>
    </w:p>
    <w:p w:rsidR="00DA1283" w:rsidRPr="007D37F1" w:rsidRDefault="00DA1283"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6.3. stiprinti mokyklos bendruomenės narių įsipareigojimą ugdymo kokybei ir atsakomybę, taikant įsivertinimą kaip kasdienę praktiką – savistabą, refleksiją, dialogą; </w:t>
      </w:r>
    </w:p>
    <w:p w:rsidR="00E02210" w:rsidRPr="007D37F1" w:rsidRDefault="00DA1283" w:rsidP="003E3C13">
      <w:pPr>
        <w:ind w:firstLine="1296"/>
        <w:jc w:val="both"/>
        <w:rPr>
          <w:rFonts w:ascii="Times New Roman" w:hAnsi="Times New Roman" w:cs="Times New Roman"/>
          <w:sz w:val="24"/>
        </w:rPr>
      </w:pPr>
      <w:r w:rsidRPr="007D37F1">
        <w:rPr>
          <w:rFonts w:ascii="Times New Roman" w:hAnsi="Times New Roman" w:cs="Times New Roman"/>
          <w:sz w:val="24"/>
        </w:rPr>
        <w:t xml:space="preserve">6.4. į mokyklos tobulinimo procesus įtraukti visus bendruomenės narius, kitas suinteresuotas grupes. </w:t>
      </w:r>
    </w:p>
    <w:p w:rsidR="00DA1283" w:rsidRDefault="00E02210" w:rsidP="00E02210">
      <w:pPr>
        <w:spacing w:after="0"/>
        <w:jc w:val="center"/>
        <w:rPr>
          <w:rFonts w:ascii="Times New Roman" w:hAnsi="Times New Roman" w:cs="Times New Roman"/>
          <w:b/>
          <w:sz w:val="24"/>
        </w:rPr>
      </w:pPr>
      <w:r>
        <w:rPr>
          <w:rFonts w:ascii="Times New Roman" w:hAnsi="Times New Roman" w:cs="Times New Roman"/>
          <w:b/>
          <w:sz w:val="24"/>
        </w:rPr>
        <w:t xml:space="preserve">III. </w:t>
      </w:r>
      <w:r w:rsidR="00DA1283" w:rsidRPr="007D37F1">
        <w:rPr>
          <w:rFonts w:ascii="Times New Roman" w:hAnsi="Times New Roman" w:cs="Times New Roman"/>
          <w:b/>
          <w:sz w:val="24"/>
        </w:rPr>
        <w:t>MOKYKLOS VEIKLOS KOKYBĖS ĮSIVERTINIMO UŽDAVINIAI IR</w:t>
      </w:r>
      <w:r>
        <w:rPr>
          <w:rFonts w:ascii="Times New Roman" w:hAnsi="Times New Roman" w:cs="Times New Roman"/>
          <w:b/>
          <w:sz w:val="24"/>
        </w:rPr>
        <w:t xml:space="preserve"> </w:t>
      </w:r>
      <w:r w:rsidR="00DA1283" w:rsidRPr="007D37F1">
        <w:rPr>
          <w:rFonts w:ascii="Times New Roman" w:hAnsi="Times New Roman" w:cs="Times New Roman"/>
          <w:b/>
          <w:sz w:val="24"/>
        </w:rPr>
        <w:t>PRINCIPAI</w:t>
      </w:r>
    </w:p>
    <w:p w:rsidR="00E02210" w:rsidRPr="007D37F1" w:rsidRDefault="00E02210" w:rsidP="00E02210">
      <w:pPr>
        <w:spacing w:after="0"/>
        <w:jc w:val="center"/>
        <w:rPr>
          <w:rFonts w:ascii="Times New Roman" w:hAnsi="Times New Roman" w:cs="Times New Roman"/>
          <w:b/>
          <w:sz w:val="24"/>
        </w:rPr>
      </w:pPr>
    </w:p>
    <w:p w:rsidR="005F1795" w:rsidRPr="007D37F1" w:rsidRDefault="005F1795"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7. Mokyklos veiklos kokybės įsivertinimo uždaviniai: </w:t>
      </w:r>
    </w:p>
    <w:p w:rsidR="005F1795" w:rsidRPr="007D37F1" w:rsidRDefault="005F1795"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7.1. atrasti mokyklos veiklos kokybės sėkmes bei trukdžius ir nustatyti tobulintinas sritis;</w:t>
      </w:r>
    </w:p>
    <w:p w:rsidR="005F1795" w:rsidRPr="007D37F1" w:rsidRDefault="005F1795"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7.2. atkreipti mokyklos bendruomenės dėmesį į veiklos aspektus, lemiančius ugdymo šiuolaikiškumą ir kokybę; </w:t>
      </w:r>
    </w:p>
    <w:p w:rsidR="005F1795" w:rsidRPr="007D37F1" w:rsidRDefault="005F1795" w:rsidP="00E02210">
      <w:pPr>
        <w:spacing w:after="0"/>
        <w:ind w:firstLine="1296"/>
        <w:jc w:val="both"/>
        <w:rPr>
          <w:rFonts w:ascii="Times New Roman" w:hAnsi="Times New Roman" w:cs="Times New Roman"/>
          <w:sz w:val="24"/>
        </w:rPr>
      </w:pPr>
      <w:r w:rsidRPr="007D37F1">
        <w:rPr>
          <w:rFonts w:ascii="Times New Roman" w:hAnsi="Times New Roman" w:cs="Times New Roman"/>
          <w:sz w:val="24"/>
        </w:rPr>
        <w:t>7.3. remiantis mokyklos veiklos kokybės įsivertinimo rezultatais, priimti bendrus sprendimus dėl būtinų veiksmų, gerinant mokyklos veiklą;</w:t>
      </w:r>
    </w:p>
    <w:p w:rsidR="005F1795" w:rsidRPr="007D37F1"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 7.4. remiantis mokyklos veiklos kokybės įsivertinimo rezultatais, rengti ir koreguoti mokyklos strateginius, metinius veiklos, ugdymo planus; </w:t>
      </w:r>
    </w:p>
    <w:p w:rsidR="005F1795" w:rsidRPr="007D37F1"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7.5. sudaryti sąlygas visiems mokyklos bendruomenės nariams, reflektavus savo ir mokyklos veiklą, susitelkti siekiant nuolatinio vertybėmis pagrįsto ugdymo(si) proceso tobulinimo; </w:t>
      </w:r>
    </w:p>
    <w:p w:rsidR="005F1795" w:rsidRPr="007D37F1"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 xml:space="preserve">7.6. sudaryti sąlygas visai mokyklos bendruomenei, mokyklos veikla suinteresuotiems partneriams sistemingai, argumentuotai ir rezultatyviai diskutuoti apie mokinių asmenybės ugdymą ir mokymąsi; </w:t>
      </w:r>
    </w:p>
    <w:p w:rsidR="005F1795" w:rsidRPr="007D37F1"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7.7. pripažinti mokytojų meistriškumą ir gerąsias praktikas kaip tinkamus pavyzdžius mokytojų bendruomenės, mokyklos kaip organizacijos mokymuisi;</w:t>
      </w:r>
    </w:p>
    <w:p w:rsidR="005F1795" w:rsidRPr="007D37F1" w:rsidRDefault="005F1795" w:rsidP="00E02210">
      <w:pPr>
        <w:spacing w:after="0"/>
        <w:jc w:val="both"/>
        <w:rPr>
          <w:rFonts w:ascii="Times New Roman" w:hAnsi="Times New Roman" w:cs="Times New Roman"/>
          <w:sz w:val="24"/>
        </w:rPr>
      </w:pPr>
      <w:r w:rsidRPr="007D37F1">
        <w:rPr>
          <w:rFonts w:ascii="Times New Roman" w:hAnsi="Times New Roman" w:cs="Times New Roman"/>
          <w:sz w:val="24"/>
        </w:rPr>
        <w:t xml:space="preserve"> </w:t>
      </w:r>
      <w:r w:rsidR="00E95003">
        <w:rPr>
          <w:rFonts w:ascii="Times New Roman" w:hAnsi="Times New Roman" w:cs="Times New Roman"/>
          <w:sz w:val="24"/>
        </w:rPr>
        <w:tab/>
      </w:r>
      <w:r w:rsidRPr="007D37F1">
        <w:rPr>
          <w:rFonts w:ascii="Times New Roman" w:hAnsi="Times New Roman" w:cs="Times New Roman"/>
          <w:sz w:val="24"/>
        </w:rPr>
        <w:t xml:space="preserve">7.8. atsiskaityti už savo veiklos kokybę mokyklos savininko teises ir pareigas įgyvendinančiai institucijai, dalyvių susirinkimui (savininkui), švietimo valdymo subjektams, įgyvendinant viešąjį interesą, kitiems suinteresuotiems asmenims ir partneriams. </w:t>
      </w:r>
    </w:p>
    <w:p w:rsidR="005F1795" w:rsidRDefault="005F1795" w:rsidP="00E95003">
      <w:pPr>
        <w:spacing w:after="0"/>
        <w:ind w:firstLine="1296"/>
        <w:jc w:val="both"/>
        <w:rPr>
          <w:rFonts w:ascii="Times New Roman" w:hAnsi="Times New Roman" w:cs="Times New Roman"/>
          <w:sz w:val="24"/>
        </w:rPr>
      </w:pPr>
      <w:r w:rsidRPr="007D37F1">
        <w:rPr>
          <w:rFonts w:ascii="Times New Roman" w:hAnsi="Times New Roman" w:cs="Times New Roman"/>
          <w:sz w:val="24"/>
        </w:rPr>
        <w:t>8. Mokyklos veiklos kokybės įsivertinimas remiasi šiais principais: bendradarbiavimo, kūrybiškumo, atsakingumo, objektyvumo, tvarios ir pasidalytos lyderystės mokymuisi, humaniškumo, demokratiškumo, konfidencialumo bei tolerancijos.</w:t>
      </w:r>
    </w:p>
    <w:p w:rsidR="00E95003" w:rsidRPr="007D37F1" w:rsidRDefault="00E95003" w:rsidP="003E3C13">
      <w:pPr>
        <w:spacing w:after="0"/>
        <w:jc w:val="both"/>
        <w:rPr>
          <w:rFonts w:ascii="Times New Roman" w:hAnsi="Times New Roman" w:cs="Times New Roman"/>
          <w:sz w:val="24"/>
        </w:rPr>
      </w:pPr>
    </w:p>
    <w:p w:rsidR="00577850" w:rsidRDefault="00577850" w:rsidP="00E95003">
      <w:pPr>
        <w:spacing w:after="0"/>
        <w:jc w:val="center"/>
        <w:rPr>
          <w:rFonts w:ascii="Times New Roman" w:hAnsi="Times New Roman" w:cs="Times New Roman"/>
          <w:b/>
          <w:sz w:val="24"/>
        </w:rPr>
      </w:pPr>
      <w:r w:rsidRPr="007D37F1">
        <w:rPr>
          <w:rFonts w:ascii="Times New Roman" w:hAnsi="Times New Roman" w:cs="Times New Roman"/>
          <w:b/>
          <w:sz w:val="24"/>
        </w:rPr>
        <w:t>IV</w:t>
      </w:r>
      <w:r w:rsidR="00BF57E6">
        <w:rPr>
          <w:rFonts w:ascii="Times New Roman" w:hAnsi="Times New Roman" w:cs="Times New Roman"/>
          <w:b/>
          <w:sz w:val="24"/>
        </w:rPr>
        <w:t>.</w:t>
      </w:r>
      <w:r w:rsidRPr="007D37F1">
        <w:rPr>
          <w:rFonts w:ascii="Times New Roman" w:hAnsi="Times New Roman" w:cs="Times New Roman"/>
          <w:b/>
          <w:sz w:val="24"/>
        </w:rPr>
        <w:t xml:space="preserve"> MOKYKLOS VEIKLOS KOKYBĖS ĮSIVERTINIMO MODELIS</w:t>
      </w:r>
    </w:p>
    <w:p w:rsidR="00E95003" w:rsidRDefault="00E95003" w:rsidP="00E95003">
      <w:pPr>
        <w:spacing w:after="0"/>
        <w:jc w:val="center"/>
        <w:rPr>
          <w:rFonts w:ascii="Times New Roman" w:hAnsi="Times New Roman" w:cs="Times New Roman"/>
          <w:b/>
          <w:sz w:val="24"/>
        </w:rPr>
      </w:pPr>
    </w:p>
    <w:p w:rsidR="00A53631" w:rsidRPr="00A53631" w:rsidRDefault="00A53631" w:rsidP="00E95003">
      <w:pPr>
        <w:spacing w:after="0"/>
        <w:ind w:firstLine="1296"/>
        <w:jc w:val="both"/>
        <w:rPr>
          <w:rFonts w:ascii="Times New Roman" w:hAnsi="Times New Roman" w:cs="Times New Roman"/>
          <w:sz w:val="24"/>
        </w:rPr>
      </w:pPr>
      <w:r w:rsidRPr="00A53631">
        <w:rPr>
          <w:rFonts w:ascii="Times New Roman" w:hAnsi="Times New Roman" w:cs="Times New Roman"/>
          <w:sz w:val="24"/>
        </w:rPr>
        <w:t xml:space="preserve">9. Mokyklos veiklos kokybės įsivertinimo modelis sudarytas iš vertinimo sričių, kurios detalizuojamos temomis, o šios skaidomos į rodiklius. Mokyklos veiklos kokybės įsivertinimo modelio sandara pateikta šio aprašo 1 punkte nurodyto dokumento priede </w:t>
      </w:r>
      <w:r w:rsidR="00E95003">
        <w:rPr>
          <w:rFonts w:ascii="Times New Roman" w:hAnsi="Times New Roman" w:cs="Times New Roman"/>
          <w:sz w:val="24"/>
        </w:rPr>
        <w:t>Nr. 1</w:t>
      </w:r>
      <w:r w:rsidRPr="00A53631">
        <w:rPr>
          <w:rFonts w:ascii="Times New Roman" w:hAnsi="Times New Roman" w:cs="Times New Roman"/>
          <w:sz w:val="24"/>
        </w:rPr>
        <w:t xml:space="preserve">. </w:t>
      </w:r>
    </w:p>
    <w:p w:rsidR="00DA3564" w:rsidRDefault="00A53631" w:rsidP="003E3C13">
      <w:pPr>
        <w:spacing w:after="0"/>
        <w:ind w:firstLine="1296"/>
        <w:jc w:val="both"/>
        <w:rPr>
          <w:rFonts w:ascii="Times New Roman" w:hAnsi="Times New Roman" w:cs="Times New Roman"/>
          <w:sz w:val="24"/>
        </w:rPr>
      </w:pPr>
      <w:r w:rsidRPr="00A53631">
        <w:rPr>
          <w:rFonts w:ascii="Times New Roman" w:hAnsi="Times New Roman" w:cs="Times New Roman"/>
          <w:sz w:val="24"/>
        </w:rPr>
        <w:t xml:space="preserve">10. Mokyklos veiklos kokybės įsivertinimo modelį sudaro keturios vertinimo sritys, susijusios priežastiniais ryšiais: rezultatai, ugdymas(is) ir mokinių patirtys, ugdymo(si) aplinkos, lyderystė ir vadyba. Kaip atskira sritis neišskirta mokyklos kultūra, jos aspektai aprašyti rezultatus lemiančiose srityse. </w:t>
      </w:r>
    </w:p>
    <w:p w:rsidR="00324377" w:rsidRDefault="00324377" w:rsidP="003E3C13">
      <w:pPr>
        <w:spacing w:after="0"/>
        <w:ind w:firstLine="1296"/>
        <w:jc w:val="both"/>
        <w:rPr>
          <w:rFonts w:ascii="Times New Roman" w:hAnsi="Times New Roman" w:cs="Times New Roman"/>
          <w:sz w:val="24"/>
        </w:rPr>
      </w:pPr>
    </w:p>
    <w:p w:rsidR="00DA3564" w:rsidRDefault="00DA3564" w:rsidP="003E3C13">
      <w:pPr>
        <w:spacing w:after="0"/>
        <w:ind w:firstLine="1296"/>
        <w:jc w:val="both"/>
        <w:rPr>
          <w:rFonts w:ascii="Times New Roman" w:hAnsi="Times New Roman" w:cs="Times New Roman"/>
          <w:sz w:val="24"/>
        </w:rPr>
      </w:pPr>
      <w:r>
        <w:rPr>
          <w:noProof/>
          <w:lang w:eastAsia="lt-LT"/>
        </w:rPr>
        <w:lastRenderedPageBreak/>
        <w:drawing>
          <wp:inline distT="0" distB="0" distL="0" distR="0" wp14:anchorId="19138246" wp14:editId="7CA78E2D">
            <wp:extent cx="4930445" cy="1214323"/>
            <wp:effectExtent l="0" t="0" r="3810" b="508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30445" cy="1214323"/>
                    </a:xfrm>
                    <a:prstGeom prst="rect">
                      <a:avLst/>
                    </a:prstGeom>
                  </pic:spPr>
                </pic:pic>
              </a:graphicData>
            </a:graphic>
          </wp:inline>
        </w:drawing>
      </w:r>
    </w:p>
    <w:p w:rsidR="00E95003" w:rsidRDefault="00E95003" w:rsidP="00E95003">
      <w:pPr>
        <w:spacing w:after="0"/>
        <w:ind w:firstLine="1296"/>
        <w:jc w:val="both"/>
        <w:rPr>
          <w:rFonts w:ascii="Times New Roman" w:hAnsi="Times New Roman" w:cs="Times New Roman"/>
          <w:sz w:val="24"/>
        </w:rPr>
      </w:pPr>
    </w:p>
    <w:p w:rsidR="00BF57E6" w:rsidRDefault="00BF57E6" w:rsidP="00E95003">
      <w:pPr>
        <w:spacing w:after="0"/>
        <w:jc w:val="center"/>
        <w:rPr>
          <w:rFonts w:ascii="Times New Roman" w:hAnsi="Times New Roman" w:cs="Times New Roman"/>
          <w:b/>
          <w:sz w:val="24"/>
        </w:rPr>
      </w:pPr>
      <w:r w:rsidRPr="00BF57E6">
        <w:rPr>
          <w:rFonts w:ascii="Times New Roman" w:hAnsi="Times New Roman" w:cs="Times New Roman"/>
          <w:b/>
          <w:sz w:val="24"/>
        </w:rPr>
        <w:t>V. MOKYKLOS VEIKLOS KOKYBĖS ĮSIVERTINIMO ORGANIZAVIMAS</w:t>
      </w:r>
    </w:p>
    <w:p w:rsidR="00E95003" w:rsidRDefault="00E95003" w:rsidP="00E95003">
      <w:pPr>
        <w:spacing w:after="0"/>
        <w:jc w:val="center"/>
        <w:rPr>
          <w:rFonts w:ascii="Times New Roman" w:hAnsi="Times New Roman" w:cs="Times New Roman"/>
          <w:b/>
          <w:sz w:val="24"/>
        </w:rPr>
      </w:pPr>
    </w:p>
    <w:p w:rsidR="00601913" w:rsidRPr="00601913" w:rsidRDefault="00601913" w:rsidP="00E95003">
      <w:pPr>
        <w:spacing w:after="0"/>
        <w:ind w:firstLine="1296"/>
        <w:jc w:val="both"/>
        <w:rPr>
          <w:rFonts w:ascii="Times New Roman" w:hAnsi="Times New Roman" w:cs="Times New Roman"/>
          <w:sz w:val="24"/>
        </w:rPr>
      </w:pPr>
      <w:r w:rsidRPr="00601913">
        <w:rPr>
          <w:rFonts w:ascii="Times New Roman" w:hAnsi="Times New Roman" w:cs="Times New Roman"/>
          <w:sz w:val="24"/>
        </w:rPr>
        <w:t>11. Mokyklos veiklos kokybės įsivertinimas yra vadybos ciklo dalis.</w:t>
      </w:r>
      <w:r w:rsidR="00E95003">
        <w:rPr>
          <w:rFonts w:ascii="Times New Roman" w:hAnsi="Times New Roman" w:cs="Times New Roman"/>
          <w:sz w:val="24"/>
        </w:rPr>
        <w:t xml:space="preserve"> </w:t>
      </w:r>
      <w:r w:rsidRPr="00601913">
        <w:rPr>
          <w:rFonts w:ascii="Times New Roman" w:hAnsi="Times New Roman" w:cs="Times New Roman"/>
          <w:sz w:val="24"/>
        </w:rPr>
        <w:t>Įsivertinimo principai įpareigoja mokyklos vadovą, pavaduotoją (-us) ugdymui, mokytojus veikti kartu</w:t>
      </w:r>
      <w:r w:rsidR="00E95003">
        <w:rPr>
          <w:rFonts w:ascii="Times New Roman" w:hAnsi="Times New Roman" w:cs="Times New Roman"/>
          <w:sz w:val="24"/>
        </w:rPr>
        <w:t>,</w:t>
      </w:r>
      <w:r w:rsidRPr="00601913">
        <w:rPr>
          <w:rFonts w:ascii="Times New Roman" w:hAnsi="Times New Roman" w:cs="Times New Roman"/>
          <w:sz w:val="24"/>
        </w:rPr>
        <w:t xml:space="preserve"> tariantis su mokiniais, jų tėvais (globėjais, rūpintojais) dėl mokinių siektinų vertybių, jų pažangos ir pasiekimų gerinimo, kuriant pasitikėjimo ir pagarbos vieni kitiems atmosferą. </w:t>
      </w:r>
    </w:p>
    <w:p w:rsidR="00601913" w:rsidRPr="00601913" w:rsidRDefault="00601913" w:rsidP="00E95003">
      <w:pPr>
        <w:spacing w:after="0"/>
        <w:ind w:firstLine="1296"/>
        <w:jc w:val="both"/>
        <w:rPr>
          <w:rFonts w:ascii="Times New Roman" w:hAnsi="Times New Roman" w:cs="Times New Roman"/>
          <w:sz w:val="24"/>
        </w:rPr>
      </w:pPr>
      <w:r w:rsidRPr="00601913">
        <w:rPr>
          <w:rFonts w:ascii="Times New Roman" w:hAnsi="Times New Roman" w:cs="Times New Roman"/>
          <w:sz w:val="24"/>
        </w:rPr>
        <w:t xml:space="preserve">12. Mokyklos veiklos kokybės įsivertinimą inicijuoja mokyklos vadovas. </w:t>
      </w:r>
    </w:p>
    <w:p w:rsidR="005677B5" w:rsidRDefault="00601913" w:rsidP="00E95003">
      <w:pPr>
        <w:spacing w:after="0"/>
        <w:ind w:firstLine="1296"/>
        <w:jc w:val="both"/>
        <w:rPr>
          <w:rFonts w:ascii="Times New Roman" w:hAnsi="Times New Roman" w:cs="Times New Roman"/>
          <w:sz w:val="24"/>
        </w:rPr>
      </w:pPr>
      <w:r w:rsidRPr="00601913">
        <w:rPr>
          <w:rFonts w:ascii="Times New Roman" w:hAnsi="Times New Roman" w:cs="Times New Roman"/>
          <w:sz w:val="24"/>
        </w:rPr>
        <w:t>13. Mokyklos veiklos kokybės įsivertinimo grupė suplanuoja ir įgyvendina mokyklos veiklos kokybės įsivertinimą. Visi mokyklos bendruomenės nariai atsakingai dalyvauja įsivertinime ne tik pateikdami ar rinkdami duomenis, bet ir reflektuoja juos ir prisiima atsakomybę už mokyklos ve</w:t>
      </w:r>
      <w:r w:rsidR="005677B5">
        <w:rPr>
          <w:rFonts w:ascii="Times New Roman" w:hAnsi="Times New Roman" w:cs="Times New Roman"/>
          <w:sz w:val="24"/>
        </w:rPr>
        <w:t>i</w:t>
      </w:r>
      <w:r w:rsidR="005677B5" w:rsidRPr="00601913">
        <w:rPr>
          <w:rFonts w:ascii="Times New Roman" w:hAnsi="Times New Roman" w:cs="Times New Roman"/>
          <w:sz w:val="24"/>
        </w:rPr>
        <w:t>klos tobulinimo pro</w:t>
      </w:r>
      <w:r w:rsidR="005677B5">
        <w:rPr>
          <w:rFonts w:ascii="Times New Roman" w:hAnsi="Times New Roman" w:cs="Times New Roman"/>
          <w:sz w:val="24"/>
        </w:rPr>
        <w:t>cesus ir sprendimų įgyvendinimą.</w:t>
      </w:r>
    </w:p>
    <w:p w:rsidR="005E58F0" w:rsidRDefault="005677B5" w:rsidP="00E95003">
      <w:pPr>
        <w:spacing w:after="0"/>
        <w:ind w:firstLine="1296"/>
        <w:jc w:val="both"/>
        <w:rPr>
          <w:rFonts w:ascii="Times New Roman" w:hAnsi="Times New Roman" w:cs="Times New Roman"/>
          <w:sz w:val="24"/>
        </w:rPr>
      </w:pPr>
      <w:r w:rsidRPr="005677B5">
        <w:rPr>
          <w:rFonts w:ascii="Times New Roman" w:hAnsi="Times New Roman" w:cs="Times New Roman"/>
          <w:sz w:val="24"/>
        </w:rPr>
        <w:t xml:space="preserve">14. Mokyklos veiklos </w:t>
      </w:r>
      <w:r w:rsidR="002E39FF">
        <w:rPr>
          <w:rFonts w:ascii="Times New Roman" w:hAnsi="Times New Roman" w:cs="Times New Roman"/>
          <w:sz w:val="24"/>
        </w:rPr>
        <w:t>kokybės įsivertinimas</w:t>
      </w:r>
      <w:r w:rsidRPr="005677B5">
        <w:rPr>
          <w:rFonts w:ascii="Times New Roman" w:hAnsi="Times New Roman" w:cs="Times New Roman"/>
          <w:sz w:val="24"/>
        </w:rPr>
        <w:t xml:space="preserve"> atliekamas šiais būdais: </w:t>
      </w:r>
    </w:p>
    <w:p w:rsidR="00A01291" w:rsidRPr="00A01291" w:rsidRDefault="00741550" w:rsidP="00A012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1291">
        <w:rPr>
          <w:rFonts w:ascii="Times New Roman" w:eastAsia="Times New Roman" w:hAnsi="Times New Roman" w:cs="Times New Roman"/>
          <w:sz w:val="24"/>
          <w:szCs w:val="24"/>
        </w:rPr>
        <w:t>14</w:t>
      </w:r>
      <w:r w:rsidR="00A01291" w:rsidRPr="00A01291">
        <w:rPr>
          <w:rFonts w:ascii="Times New Roman" w:eastAsia="Times New Roman" w:hAnsi="Times New Roman" w:cs="Times New Roman"/>
          <w:sz w:val="24"/>
          <w:szCs w:val="24"/>
        </w:rPr>
        <w:t>.1. platusis (arba visuminis) įsiv</w:t>
      </w:r>
      <w:r w:rsidR="00EF6FC5">
        <w:rPr>
          <w:rFonts w:ascii="Times New Roman" w:eastAsia="Times New Roman" w:hAnsi="Times New Roman" w:cs="Times New Roman"/>
          <w:sz w:val="24"/>
          <w:szCs w:val="24"/>
        </w:rPr>
        <w:t xml:space="preserve">ertinimas. Jo metu </w:t>
      </w:r>
      <w:r w:rsidR="00A01291" w:rsidRPr="00A01291">
        <w:rPr>
          <w:rFonts w:ascii="Times New Roman" w:eastAsia="Times New Roman" w:hAnsi="Times New Roman" w:cs="Times New Roman"/>
          <w:sz w:val="24"/>
          <w:szCs w:val="24"/>
        </w:rPr>
        <w:t>mokyklos bendruomenė vertina visas sritis, temas ir rodiklius remdamasi detaliuosiuose rodiklių aprašymuose pateiktu aukščiausiu kokybės būviu. Vertinimo rezultatai gali tapti atspirties tašku gilesniam teminiam ar iškilusios problemos tyrimui;</w:t>
      </w:r>
    </w:p>
    <w:p w:rsidR="00A01291" w:rsidRPr="00A01291" w:rsidRDefault="00741550" w:rsidP="00A012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1291">
        <w:rPr>
          <w:rFonts w:ascii="Times New Roman" w:eastAsia="Times New Roman" w:hAnsi="Times New Roman" w:cs="Times New Roman"/>
          <w:sz w:val="24"/>
          <w:szCs w:val="24"/>
        </w:rPr>
        <w:t>14</w:t>
      </w:r>
      <w:r w:rsidR="00A01291" w:rsidRPr="00A01291">
        <w:rPr>
          <w:rFonts w:ascii="Times New Roman" w:eastAsia="Times New Roman" w:hAnsi="Times New Roman" w:cs="Times New Roman"/>
          <w:sz w:val="24"/>
          <w:szCs w:val="24"/>
        </w:rPr>
        <w:t>.2. teminis įsivertinimas. Teminiam įsivertinimui pasirenkama sritis ar tema ar siauresnis veiklos aspektas atidesniam kokybės būvio tyrinėjimui. Teminis vertinimas gali būti atliekamas be išankstinės nuostatos, kas konkrečiai ir kodėl mokyklos bendruomenei nepatinka; juo iš pradžių siekiama konstatuoti padėtį, o, surinkus pakankamai įrodymų, interpretuojama ir vertinama pasirinktoji tema;</w:t>
      </w:r>
    </w:p>
    <w:p w:rsidR="00A01291" w:rsidRPr="00A01291" w:rsidRDefault="0096634F" w:rsidP="00A012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1291">
        <w:rPr>
          <w:rFonts w:ascii="Times New Roman" w:eastAsia="Times New Roman" w:hAnsi="Times New Roman" w:cs="Times New Roman"/>
          <w:sz w:val="24"/>
          <w:szCs w:val="24"/>
        </w:rPr>
        <w:t>14</w:t>
      </w:r>
      <w:r w:rsidR="00A01291" w:rsidRPr="00A01291">
        <w:rPr>
          <w:rFonts w:ascii="Times New Roman" w:eastAsia="Times New Roman" w:hAnsi="Times New Roman" w:cs="Times New Roman"/>
          <w:sz w:val="24"/>
          <w:szCs w:val="24"/>
        </w:rPr>
        <w:t>.3. iškilus</w:t>
      </w:r>
      <w:r w:rsidR="00F153B8">
        <w:rPr>
          <w:rFonts w:ascii="Times New Roman" w:eastAsia="Times New Roman" w:hAnsi="Times New Roman" w:cs="Times New Roman"/>
          <w:sz w:val="24"/>
          <w:szCs w:val="24"/>
        </w:rPr>
        <w:t>ios mokykloje problemos analizė, rizikos vertinimas.</w:t>
      </w:r>
      <w:r w:rsidR="00A01291" w:rsidRPr="00A01291">
        <w:rPr>
          <w:rFonts w:ascii="Times New Roman" w:eastAsia="Times New Roman" w:hAnsi="Times New Roman" w:cs="Times New Roman"/>
          <w:sz w:val="24"/>
          <w:szCs w:val="24"/>
        </w:rPr>
        <w:t xml:space="preserve"> Problemos analizė pradedama problemos, išreiškiančios neatitikimą tarp esamos ir pageidaujamos padėties, identifikavimu. Problemos tyrimą gali suponuoti mokinių socialinė, emocinė ir elgesio raida bei kompetencijų raiška, išorinis vertinimas, egzaminų ar testų rezultatai, rizikos veiksniai, plačiojo (visuminio) įsivertinimo ar bendruomenės narių struktūruotos diskusijos apie esamą kokybės padėtį mokykloje išvados ir pan.  Problemos analizės tikslas – surinkti duomenis, atskleidžiančius nepasitenkinimą keliančios situacijos priežastis, ir remiantis jais, pateikti problemos sprendimo būdą. </w:t>
      </w:r>
    </w:p>
    <w:p w:rsidR="00A01291" w:rsidRPr="00A01291" w:rsidRDefault="000625F9" w:rsidP="00A0129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550">
        <w:rPr>
          <w:rFonts w:ascii="Times New Roman" w:eastAsia="Times New Roman" w:hAnsi="Times New Roman" w:cs="Times New Roman"/>
          <w:sz w:val="24"/>
          <w:szCs w:val="24"/>
        </w:rPr>
        <w:t>15</w:t>
      </w:r>
      <w:r w:rsidR="00A01291" w:rsidRPr="00A01291">
        <w:rPr>
          <w:rFonts w:ascii="Times New Roman" w:eastAsia="Times New Roman" w:hAnsi="Times New Roman" w:cs="Times New Roman"/>
          <w:sz w:val="24"/>
          <w:szCs w:val="24"/>
        </w:rPr>
        <w:t>. Atliekant mokyklos veiklos kokybės įsivertinimą, yra renkami patikimi duomenys, pasirenkant tin</w:t>
      </w:r>
      <w:r w:rsidR="009F1FD9">
        <w:rPr>
          <w:rFonts w:ascii="Times New Roman" w:eastAsia="Times New Roman" w:hAnsi="Times New Roman" w:cs="Times New Roman"/>
          <w:sz w:val="24"/>
          <w:szCs w:val="24"/>
        </w:rPr>
        <w:t>kamus socialinio tyrimo metodus, analizuojami dokumentai, vykdomos aopklausos, rengiami interviu ir kt.</w:t>
      </w:r>
      <w:r w:rsidR="00A01291" w:rsidRPr="00A01291">
        <w:rPr>
          <w:rFonts w:ascii="Times New Roman" w:eastAsia="Times New Roman" w:hAnsi="Times New Roman" w:cs="Times New Roman"/>
          <w:sz w:val="24"/>
          <w:szCs w:val="24"/>
        </w:rPr>
        <w:t xml:space="preserve"> </w:t>
      </w:r>
    </w:p>
    <w:p w:rsidR="00A01291" w:rsidRPr="003A4C03" w:rsidRDefault="000625F9" w:rsidP="003A4C0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r w:rsidR="00A01291" w:rsidRPr="00A01291">
        <w:rPr>
          <w:rFonts w:ascii="Times New Roman" w:eastAsia="Times New Roman" w:hAnsi="Times New Roman" w:cs="Times New Roman"/>
          <w:sz w:val="24"/>
          <w:szCs w:val="24"/>
        </w:rPr>
        <w:t xml:space="preserve">. Mokyklos veiklos kokybės įsivertinimui plačiai taikomi antrinių duomenų šaltiniai: kiekybiniai mokyklos stebėsenos duomenys, mokinių pažangos ir mokymosi pasiekimų duomenys, mokytojų ir vadovų įsivertinimo ir atestacijos duomenys, įvairių mokykloje vykdytų apklausų ir tyrimų duomenys ir kt. Šie duomenys papildo įsivertinimo metu tiesiogiai gautus duomenis, naudojami analizuojant situaciją ir grindžiant sprendimus dėl mokyklos kokybės bei tobulinimo krypčių.  </w:t>
      </w:r>
    </w:p>
    <w:p w:rsidR="005D175B" w:rsidRPr="005D175B" w:rsidRDefault="00E95003" w:rsidP="00665D94">
      <w:pPr>
        <w:spacing w:after="0"/>
        <w:jc w:val="both"/>
        <w:rPr>
          <w:rFonts w:ascii="Times New Roman" w:hAnsi="Times New Roman" w:cs="Times New Roman"/>
          <w:sz w:val="24"/>
        </w:rPr>
      </w:pPr>
      <w:r>
        <w:rPr>
          <w:rFonts w:ascii="Times New Roman" w:hAnsi="Times New Roman" w:cs="Times New Roman"/>
          <w:sz w:val="24"/>
        </w:rPr>
        <w:tab/>
      </w:r>
      <w:r w:rsidR="003A4C03">
        <w:rPr>
          <w:rFonts w:ascii="Times New Roman" w:hAnsi="Times New Roman" w:cs="Times New Roman"/>
          <w:sz w:val="24"/>
        </w:rPr>
        <w:t>17</w:t>
      </w:r>
      <w:r w:rsidR="00665D94">
        <w:rPr>
          <w:rFonts w:ascii="Times New Roman" w:hAnsi="Times New Roman" w:cs="Times New Roman"/>
          <w:sz w:val="24"/>
        </w:rPr>
        <w:t xml:space="preserve">. </w:t>
      </w:r>
      <w:r w:rsidR="005677B5" w:rsidRPr="005677B5">
        <w:rPr>
          <w:rFonts w:ascii="Times New Roman" w:hAnsi="Times New Roman" w:cs="Times New Roman"/>
          <w:sz w:val="24"/>
        </w:rPr>
        <w:t xml:space="preserve"> </w:t>
      </w:r>
      <w:r w:rsidR="005D175B" w:rsidRPr="005D175B">
        <w:rPr>
          <w:rFonts w:ascii="Times New Roman" w:eastAsia="Times New Roman" w:hAnsi="Times New Roman" w:cs="Times New Roman"/>
          <w:sz w:val="24"/>
          <w:szCs w:val="24"/>
        </w:rPr>
        <w:t>Mokyklos veiklos kokybės įsivertinimo grupei rekomenduojama įgyvendinti penkis įsivertinimo proceso etapus:</w:t>
      </w:r>
    </w:p>
    <w:p w:rsidR="005D175B" w:rsidRPr="005D175B" w:rsidRDefault="005D175B" w:rsidP="005D175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17</w:t>
      </w:r>
      <w:r w:rsidRPr="005D175B">
        <w:rPr>
          <w:rFonts w:ascii="Times New Roman" w:eastAsia="Times New Roman" w:hAnsi="Times New Roman" w:cs="Times New Roman"/>
          <w:sz w:val="24"/>
          <w:szCs w:val="24"/>
          <w:shd w:val="clear" w:color="auto" w:fill="FFFFFF"/>
        </w:rPr>
        <w:t xml:space="preserve">.1. pasirengimo etapas. Jo metu diskutuojama ir </w:t>
      </w:r>
      <w:r w:rsidRPr="005D175B">
        <w:rPr>
          <w:rFonts w:ascii="Times New Roman" w:eastAsia="Times New Roman" w:hAnsi="Times New Roman" w:cs="Times New Roman"/>
          <w:sz w:val="24"/>
          <w:szCs w:val="24"/>
        </w:rPr>
        <w:t>priimamas bendras sprendimas dėl pagrindinio motyvo pasirinkti tam tikrus įsivertinimo aspektus, dėl įsivertinimo atlikimo būdo, dėl probleminio vertinimo klausimo formulavimo;</w:t>
      </w:r>
    </w:p>
    <w:p w:rsidR="005D175B" w:rsidRPr="005D175B" w:rsidRDefault="005D175B" w:rsidP="005D175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F7C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Pr="005D175B">
        <w:rPr>
          <w:rFonts w:ascii="Times New Roman" w:eastAsia="Times New Roman" w:hAnsi="Times New Roman" w:cs="Times New Roman"/>
          <w:sz w:val="24"/>
          <w:szCs w:val="24"/>
        </w:rPr>
        <w:t>.2. įsivertinimo plano parengimo etapas. Jo metu apibrėžiami mokyklos įsivertinimo tikslai, numatomi dalyviai ir jų funkcijos, duomenų šaltiniai, respondentų grupės, sukonkretinami rodiklio detaliajame aprašyme nurodyti kokybės požymiai pagal mokyklos kontekstą, numatomi duomenų interpretavimo kriterijai, parengiamas vertinimo eigos planas, numatoma, kas ir kaip pasinaudos vertinimo rezultatais;</w:t>
      </w:r>
    </w:p>
    <w:p w:rsidR="009F1FD9" w:rsidRDefault="00284EE8" w:rsidP="009F1F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7C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005D175B" w:rsidRPr="005D175B">
        <w:rPr>
          <w:rFonts w:ascii="Times New Roman" w:eastAsia="Times New Roman" w:hAnsi="Times New Roman" w:cs="Times New Roman"/>
          <w:sz w:val="24"/>
          <w:szCs w:val="24"/>
        </w:rPr>
        <w:t>.3. įsivertinimo instrumento (-ų) parengimo etapas. Jo metu pasirenkami, parengiami arba pritaikomi įsivertini</w:t>
      </w:r>
      <w:r w:rsidR="009F1FD9">
        <w:rPr>
          <w:rFonts w:ascii="Times New Roman" w:eastAsia="Times New Roman" w:hAnsi="Times New Roman" w:cs="Times New Roman"/>
          <w:sz w:val="24"/>
          <w:szCs w:val="24"/>
        </w:rPr>
        <w:t xml:space="preserve">mo instrumentai naudojantis Nacionalinės švietimo agentūros internetine svetaine: </w:t>
      </w:r>
      <w:r w:rsidR="005D175B" w:rsidRPr="005D175B">
        <w:rPr>
          <w:rFonts w:ascii="Times New Roman" w:eastAsia="Times New Roman" w:hAnsi="Times New Roman" w:cs="Times New Roman"/>
          <w:sz w:val="24"/>
          <w:szCs w:val="24"/>
        </w:rPr>
        <w:t xml:space="preserve"> </w:t>
      </w:r>
      <w:hyperlink r:id="rId8" w:history="1">
        <w:r w:rsidR="009F1FD9" w:rsidRPr="000B2606">
          <w:rPr>
            <w:rStyle w:val="Hipersaitas"/>
            <w:rFonts w:ascii="Times New Roman" w:eastAsia="Times New Roman" w:hAnsi="Times New Roman" w:cs="Times New Roman"/>
            <w:sz w:val="24"/>
            <w:szCs w:val="24"/>
          </w:rPr>
          <w:t>https://www.nsa.smm.lt/svietimo-pagalbos-departamentas/isivertinimas/mokyklu-veiklos-tobulinimas/mokyklu-isivertinimas-instrumentai-rezultatai/</w:t>
        </w:r>
      </w:hyperlink>
      <w:r w:rsidR="009F1FD9">
        <w:rPr>
          <w:rFonts w:ascii="Times New Roman" w:eastAsia="Times New Roman" w:hAnsi="Times New Roman" w:cs="Times New Roman"/>
          <w:sz w:val="24"/>
          <w:szCs w:val="24"/>
        </w:rPr>
        <w:t>.</w:t>
      </w:r>
    </w:p>
    <w:p w:rsidR="005D175B" w:rsidRPr="005D175B" w:rsidRDefault="009F1FD9" w:rsidP="009F1FD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4EE8">
        <w:rPr>
          <w:rFonts w:ascii="Times New Roman" w:eastAsia="Times New Roman" w:hAnsi="Times New Roman" w:cs="Times New Roman"/>
          <w:sz w:val="24"/>
          <w:szCs w:val="24"/>
        </w:rPr>
        <w:t xml:space="preserve"> </w:t>
      </w:r>
      <w:r w:rsidR="00EF7CC2">
        <w:rPr>
          <w:rFonts w:ascii="Times New Roman" w:eastAsia="Times New Roman" w:hAnsi="Times New Roman" w:cs="Times New Roman"/>
          <w:sz w:val="24"/>
          <w:szCs w:val="24"/>
        </w:rPr>
        <w:t xml:space="preserve">       </w:t>
      </w:r>
      <w:r w:rsidR="00284EE8">
        <w:rPr>
          <w:rFonts w:ascii="Times New Roman" w:eastAsia="Times New Roman" w:hAnsi="Times New Roman" w:cs="Times New Roman"/>
          <w:sz w:val="24"/>
          <w:szCs w:val="24"/>
        </w:rPr>
        <w:t>17</w:t>
      </w:r>
      <w:r w:rsidR="005D175B" w:rsidRPr="005D175B">
        <w:rPr>
          <w:rFonts w:ascii="Times New Roman" w:eastAsia="Times New Roman" w:hAnsi="Times New Roman" w:cs="Times New Roman"/>
          <w:sz w:val="24"/>
          <w:szCs w:val="24"/>
        </w:rPr>
        <w:t>.4. įsivertinimo atlikimo etapas. Jo metu surenkami patikimi duomenys ir informacija. Gauti duomenys analizuojami, interpretuojami, reflektuojami, aptariami su respondentų grupėmis ir suformuluojamos išvados. Numatoma, kaip įsivertinimo duomenis panaudoti bendruomenės sprendimams ir įsipareigojimams dėl veiklos tobulinimo;</w:t>
      </w:r>
    </w:p>
    <w:p w:rsidR="005D175B" w:rsidRPr="005D175B" w:rsidRDefault="00284EE8" w:rsidP="005D175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7C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005D175B" w:rsidRPr="005D175B">
        <w:rPr>
          <w:rFonts w:ascii="Times New Roman" w:eastAsia="Times New Roman" w:hAnsi="Times New Roman" w:cs="Times New Roman"/>
          <w:sz w:val="24"/>
          <w:szCs w:val="24"/>
        </w:rPr>
        <w:t>.5. atsiskaitymo ir informavimo etapas. Jo metu parengiama mokyklos veiklos kokybės įsivertinimo ataskaita. Ataskaitoje pateikiami mokyklos veiklos kokybės įsivertinimo apibendrinti duomenys, jų analizė, suformuluojamos įsivertinimo išvados ir rekomendacijos mokyklos veiklos kokybei tobulinti. Apie mokyklos veiklos kokybės apibendrintus įsivertinimo rezultatus ir tobulinimo kryptis informuojama mokyklos bendruomenė, mokyklos savininko teises ir pareigas įgyvendinanti institu</w:t>
      </w:r>
      <w:r w:rsidR="006121AC">
        <w:rPr>
          <w:rFonts w:ascii="Times New Roman" w:eastAsia="Times New Roman" w:hAnsi="Times New Roman" w:cs="Times New Roman"/>
          <w:sz w:val="24"/>
          <w:szCs w:val="24"/>
        </w:rPr>
        <w:t>cija</w:t>
      </w:r>
      <w:r w:rsidR="005D175B" w:rsidRPr="005D175B">
        <w:rPr>
          <w:rFonts w:ascii="Times New Roman" w:eastAsia="Times New Roman" w:hAnsi="Times New Roman" w:cs="Times New Roman"/>
          <w:sz w:val="24"/>
          <w:szCs w:val="24"/>
        </w:rPr>
        <w:t>. K</w:t>
      </w:r>
      <w:r w:rsidR="005D175B" w:rsidRPr="005D175B">
        <w:rPr>
          <w:rFonts w:ascii="Times New Roman" w:eastAsia="Times New Roman" w:hAnsi="Times New Roman" w:cs="Times New Roman"/>
          <w:sz w:val="24"/>
          <w:szCs w:val="24"/>
          <w:shd w:val="clear" w:color="auto" w:fill="FFFFFF"/>
        </w:rPr>
        <w:t>onkretūs įsivertinimo metu gauti duomenys yra konfidenciali mokyklos bendruomenės informacija. Juos teikti kitiems asmenims ar institucijoms mokykla gali, tik gavusi mokyklos bendruomenės sutikimą.</w:t>
      </w:r>
    </w:p>
    <w:p w:rsidR="00E95003" w:rsidRDefault="00E95003" w:rsidP="003E3C13">
      <w:pPr>
        <w:spacing w:after="0"/>
        <w:rPr>
          <w:rFonts w:ascii="Times New Roman" w:hAnsi="Times New Roman" w:cs="Times New Roman"/>
          <w:sz w:val="24"/>
        </w:rPr>
      </w:pPr>
    </w:p>
    <w:p w:rsidR="00A823A5" w:rsidRDefault="00A823A5" w:rsidP="00E95003">
      <w:pPr>
        <w:jc w:val="center"/>
        <w:rPr>
          <w:rFonts w:ascii="Times New Roman" w:hAnsi="Times New Roman" w:cs="Times New Roman"/>
          <w:b/>
          <w:sz w:val="24"/>
        </w:rPr>
      </w:pPr>
      <w:r w:rsidRPr="00A823A5">
        <w:rPr>
          <w:rFonts w:ascii="Times New Roman" w:hAnsi="Times New Roman" w:cs="Times New Roman"/>
          <w:b/>
          <w:sz w:val="24"/>
        </w:rPr>
        <w:t>VI. BAIGIAMOSIOS NUOSTATOS</w:t>
      </w:r>
    </w:p>
    <w:p w:rsidR="00284EE8" w:rsidRDefault="00E23583" w:rsidP="00284EE8">
      <w:pPr>
        <w:spacing w:after="0"/>
        <w:ind w:firstLine="1296"/>
        <w:jc w:val="both"/>
        <w:rPr>
          <w:rFonts w:ascii="Times New Roman" w:hAnsi="Times New Roman" w:cs="Times New Roman"/>
          <w:sz w:val="24"/>
        </w:rPr>
      </w:pPr>
      <w:r>
        <w:rPr>
          <w:rFonts w:ascii="Times New Roman" w:hAnsi="Times New Roman" w:cs="Times New Roman"/>
          <w:sz w:val="24"/>
        </w:rPr>
        <w:t>18</w:t>
      </w:r>
      <w:r w:rsidR="00A30E29" w:rsidRPr="00A30E29">
        <w:rPr>
          <w:rFonts w:ascii="Times New Roman" w:hAnsi="Times New Roman" w:cs="Times New Roman"/>
          <w:sz w:val="24"/>
        </w:rPr>
        <w:t>. Mokyklos veiklos kokybės įsivertinimo rezultatai yra pagrindas bendru sutarimu priimti sprendimus dėl pasiektos veiklos kokybės, dėl pasiektos mokyklos pažangos ir dėl mokinių socialinio, emocinio ir dorovinio ugdymo, jų mokymosi pažangos ir pasiekimų bei mokyklos kaip organizacijos veiklos kokybės tobulinimo.</w:t>
      </w:r>
    </w:p>
    <w:p w:rsidR="00DA3564" w:rsidRPr="00A30E29" w:rsidRDefault="00E23583" w:rsidP="00DA3564">
      <w:pPr>
        <w:spacing w:after="0"/>
        <w:ind w:firstLine="1296"/>
        <w:jc w:val="both"/>
        <w:rPr>
          <w:rFonts w:ascii="Times New Roman" w:hAnsi="Times New Roman" w:cs="Times New Roman"/>
          <w:sz w:val="24"/>
        </w:rPr>
      </w:pPr>
      <w:r>
        <w:rPr>
          <w:rFonts w:ascii="Times New Roman" w:hAnsi="Times New Roman" w:cs="Times New Roman"/>
          <w:sz w:val="24"/>
        </w:rPr>
        <w:t>19</w:t>
      </w:r>
      <w:r w:rsidR="00A30E29" w:rsidRPr="00A30E29">
        <w:rPr>
          <w:rFonts w:ascii="Times New Roman" w:hAnsi="Times New Roman" w:cs="Times New Roman"/>
          <w:sz w:val="24"/>
        </w:rPr>
        <w:t xml:space="preserve">. Mokyklos taryba analizuoja veiklos kokybės įsivertinimo rezultatus ir priima sprendimus dėl veiklos tobulinimo. </w:t>
      </w:r>
    </w:p>
    <w:p w:rsidR="005E58F0" w:rsidRDefault="00E23583" w:rsidP="00CA7BFF">
      <w:pPr>
        <w:spacing w:after="0"/>
        <w:ind w:firstLine="1296"/>
        <w:jc w:val="both"/>
        <w:rPr>
          <w:rFonts w:ascii="Times New Roman" w:hAnsi="Times New Roman" w:cs="Times New Roman"/>
          <w:sz w:val="24"/>
        </w:rPr>
      </w:pPr>
      <w:r>
        <w:rPr>
          <w:rFonts w:ascii="Times New Roman" w:hAnsi="Times New Roman" w:cs="Times New Roman"/>
          <w:sz w:val="24"/>
        </w:rPr>
        <w:t>20</w:t>
      </w:r>
      <w:r w:rsidR="00A30E29" w:rsidRPr="00A30E29">
        <w:rPr>
          <w:rFonts w:ascii="Times New Roman" w:hAnsi="Times New Roman" w:cs="Times New Roman"/>
          <w:sz w:val="24"/>
        </w:rPr>
        <w:t xml:space="preserve">. Mokykla informaciją apie veiklos kokybės įsivertinimo apibendrintus rezultatus ir tobulinimo kryptis skelbia viešai atsiskaitydama visuomenei apie mokyklos kaip organizacijos siekiamas vertybes ir pažangą. </w:t>
      </w:r>
    </w:p>
    <w:p w:rsidR="00A30E29" w:rsidRDefault="00E23583" w:rsidP="00CA7BFF">
      <w:pPr>
        <w:spacing w:after="0"/>
        <w:ind w:firstLine="1296"/>
        <w:jc w:val="both"/>
      </w:pPr>
      <w:r>
        <w:rPr>
          <w:rFonts w:ascii="Times New Roman" w:hAnsi="Times New Roman" w:cs="Times New Roman"/>
          <w:sz w:val="24"/>
        </w:rPr>
        <w:t>21</w:t>
      </w:r>
      <w:r w:rsidR="00A30E29" w:rsidRPr="00A30E29">
        <w:rPr>
          <w:rFonts w:ascii="Times New Roman" w:hAnsi="Times New Roman" w:cs="Times New Roman"/>
          <w:sz w:val="24"/>
        </w:rPr>
        <w:t xml:space="preserve">. Konkretūs įsivertinimo metu gauti duomenys yra konfidenciali mokyklos bendruomenės informacija. Juos teikti kitiems asmenims ar institucijoms mokykla gali, tik gavusi mokyklos bendruomenės sutikimą.      </w:t>
      </w:r>
      <w:r w:rsidR="00A30E29">
        <w:t xml:space="preserve">       </w:t>
      </w:r>
    </w:p>
    <w:p w:rsidR="00A30E29" w:rsidRDefault="00A30E29" w:rsidP="00CA7BFF">
      <w:pPr>
        <w:spacing w:after="0"/>
        <w:jc w:val="both"/>
      </w:pPr>
      <w:r>
        <w:t xml:space="preserve">                                     </w:t>
      </w:r>
      <w:r w:rsidR="00CA7BFF">
        <w:t xml:space="preserve">                    </w:t>
      </w:r>
      <w:r>
        <w:t>__________________________________</w:t>
      </w:r>
    </w:p>
    <w:p w:rsidR="00CA7BFF" w:rsidRDefault="00CA7BFF" w:rsidP="00CA7BFF">
      <w:pPr>
        <w:spacing w:after="0"/>
        <w:ind w:firstLine="7938"/>
        <w:rPr>
          <w:rFonts w:ascii="Times New Roman" w:eastAsia="Calibri" w:hAnsi="Times New Roman" w:cs="Times New Roman"/>
          <w:bCs/>
          <w:sz w:val="24"/>
          <w:szCs w:val="24"/>
        </w:rPr>
      </w:pPr>
    </w:p>
    <w:p w:rsidR="003E3C13" w:rsidRDefault="003E3C13">
      <w:pPr>
        <w:rPr>
          <w:rFonts w:ascii="Times New Roman" w:eastAsia="Calibri" w:hAnsi="Times New Roman" w:cs="Times New Roman"/>
          <w:bCs/>
          <w:sz w:val="24"/>
          <w:szCs w:val="24"/>
        </w:rPr>
        <w:sectPr w:rsidR="003E3C13" w:rsidSect="00B766BE">
          <w:headerReference w:type="default" r:id="rId9"/>
          <w:pgSz w:w="11906" w:h="16838"/>
          <w:pgMar w:top="1134" w:right="567" w:bottom="1134" w:left="1701" w:header="567" w:footer="567" w:gutter="0"/>
          <w:cols w:space="1296"/>
          <w:titlePg/>
          <w:docGrid w:linePitch="360"/>
        </w:sectPr>
      </w:pPr>
    </w:p>
    <w:p w:rsidR="00CA7BFF" w:rsidRDefault="002C144F" w:rsidP="003E3C13">
      <w:pPr>
        <w:spacing w:after="0"/>
        <w:ind w:left="9072" w:firstLine="1296"/>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lastRenderedPageBreak/>
        <w:t xml:space="preserve">Mokyklos, įgyvendinančios bendrojo </w:t>
      </w:r>
    </w:p>
    <w:p w:rsidR="002C144F" w:rsidRPr="00CA7BFF" w:rsidRDefault="002C144F" w:rsidP="003E3C13">
      <w:pPr>
        <w:spacing w:after="0"/>
        <w:ind w:left="10368"/>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 xml:space="preserve">ugdymo programas, veiklos kokybės įsivertinimo metodikos </w:t>
      </w:r>
    </w:p>
    <w:p w:rsidR="002C144F" w:rsidRPr="002C144F" w:rsidRDefault="002C144F" w:rsidP="003E3C13">
      <w:pPr>
        <w:spacing w:after="0"/>
        <w:ind w:left="2430" w:firstLine="7938"/>
        <w:rPr>
          <w:rFonts w:ascii="Times New Roman" w:eastAsia="Calibri" w:hAnsi="Times New Roman" w:cs="Times New Roman"/>
          <w:bCs/>
          <w:caps/>
          <w:sz w:val="24"/>
          <w:szCs w:val="24"/>
        </w:rPr>
      </w:pPr>
      <w:r w:rsidRPr="002C144F">
        <w:rPr>
          <w:rFonts w:ascii="Times New Roman" w:eastAsia="Calibri" w:hAnsi="Times New Roman" w:cs="Times New Roman"/>
          <w:bCs/>
          <w:caps/>
          <w:sz w:val="24"/>
          <w:szCs w:val="24"/>
        </w:rPr>
        <w:t xml:space="preserve">1 </w:t>
      </w:r>
      <w:r w:rsidRPr="002C144F">
        <w:rPr>
          <w:rFonts w:ascii="Times New Roman" w:eastAsia="Calibri" w:hAnsi="Times New Roman" w:cs="Times New Roman"/>
          <w:bCs/>
          <w:sz w:val="24"/>
          <w:szCs w:val="24"/>
        </w:rPr>
        <w:t>priedas</w:t>
      </w:r>
    </w:p>
    <w:p w:rsidR="002C144F" w:rsidRPr="002C144F" w:rsidRDefault="002C144F" w:rsidP="002C144F">
      <w:pPr>
        <w:spacing w:after="0" w:line="240" w:lineRule="auto"/>
        <w:jc w:val="center"/>
        <w:rPr>
          <w:rFonts w:ascii="Times New Roman" w:eastAsia="Calibri" w:hAnsi="Times New Roman" w:cs="Times New Roman"/>
          <w:i/>
          <w:iCs/>
          <w:sz w:val="24"/>
          <w:szCs w:val="24"/>
        </w:rPr>
      </w:pPr>
    </w:p>
    <w:p w:rsidR="002C144F" w:rsidRPr="002C144F" w:rsidRDefault="002C144F" w:rsidP="002C144F">
      <w:pPr>
        <w:spacing w:after="0" w:line="240" w:lineRule="auto"/>
        <w:jc w:val="center"/>
        <w:rPr>
          <w:rFonts w:ascii="Times New Roman" w:eastAsia="Calibri" w:hAnsi="Times New Roman" w:cs="Times New Roman"/>
          <w:b/>
          <w:bCs/>
          <w:caps/>
          <w:sz w:val="24"/>
          <w:szCs w:val="24"/>
        </w:rPr>
      </w:pPr>
      <w:r w:rsidRPr="002C144F">
        <w:rPr>
          <w:rFonts w:ascii="Times New Roman" w:eastAsia="Calibri" w:hAnsi="Times New Roman" w:cs="Times New Roman"/>
          <w:b/>
          <w:bCs/>
          <w:caps/>
          <w:sz w:val="24"/>
          <w:szCs w:val="24"/>
        </w:rPr>
        <w:t xml:space="preserve">MOKYKLOS, </w:t>
      </w:r>
      <w:r w:rsidRPr="002C144F">
        <w:rPr>
          <w:rFonts w:ascii="Times New Roman" w:eastAsia="Calibri" w:hAnsi="Times New Roman" w:cs="Times New Roman"/>
          <w:b/>
          <w:bCs/>
          <w:sz w:val="24"/>
          <w:szCs w:val="24"/>
        </w:rPr>
        <w:t xml:space="preserve">ĮGYVENDINANČIOS BENDROJO UGDYMO PROGRAMAS, </w:t>
      </w:r>
      <w:r w:rsidRPr="002C144F">
        <w:rPr>
          <w:rFonts w:ascii="Times New Roman" w:eastAsia="Calibri" w:hAnsi="Times New Roman" w:cs="Times New Roman"/>
          <w:b/>
          <w:bCs/>
          <w:caps/>
          <w:sz w:val="24"/>
          <w:szCs w:val="24"/>
        </w:rPr>
        <w:t>VEIKLOS KOKYBĖS ĮSIVERTINIMO MODELIO SANDARA</w:t>
      </w:r>
    </w:p>
    <w:p w:rsidR="002C144F" w:rsidRPr="002C144F" w:rsidRDefault="002C144F" w:rsidP="002C144F">
      <w:pPr>
        <w:spacing w:after="0" w:line="240" w:lineRule="auto"/>
        <w:jc w:val="center"/>
        <w:rPr>
          <w:rFonts w:ascii="Times New Roman" w:eastAsia="Calibri" w:hAnsi="Times New Roman" w:cs="Times New Roman"/>
          <w:sz w:val="24"/>
          <w:szCs w:val="24"/>
        </w:rPr>
      </w:pPr>
      <w:r w:rsidRPr="002C144F">
        <w:rPr>
          <w:rFonts w:ascii="Times New Roman" w:eastAsia="Calibri" w:hAnsi="Times New Roman" w:cs="Times New Roman"/>
          <w:b/>
          <w:bCs/>
          <w:caps/>
          <w:sz w:val="24"/>
          <w:szCs w:val="24"/>
        </w:rPr>
        <w:tab/>
      </w: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412"/>
        <w:gridCol w:w="1559"/>
        <w:gridCol w:w="1565"/>
        <w:gridCol w:w="9072"/>
      </w:tblGrid>
      <w:tr w:rsidR="002C144F" w:rsidRPr="002C144F" w:rsidTr="00B10BAB">
        <w:trPr>
          <w:trHeight w:val="145"/>
          <w:jc w:val="center"/>
        </w:trPr>
        <w:tc>
          <w:tcPr>
            <w:tcW w:w="1319" w:type="dxa"/>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Sritis</w:t>
            </w:r>
          </w:p>
        </w:tc>
        <w:tc>
          <w:tcPr>
            <w:tcW w:w="1412" w:type="dxa"/>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Tema</w:t>
            </w:r>
          </w:p>
        </w:tc>
        <w:tc>
          <w:tcPr>
            <w:tcW w:w="1559" w:type="dxa"/>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Rodiklis</w:t>
            </w:r>
          </w:p>
        </w:tc>
        <w:tc>
          <w:tcPr>
            <w:tcW w:w="1565" w:type="dxa"/>
            <w:tcBorders>
              <w:bottom w:val="single" w:sz="4" w:space="0" w:color="auto"/>
            </w:tcBorders>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 xml:space="preserve">Raktiniai žodžiai </w:t>
            </w:r>
          </w:p>
        </w:tc>
        <w:tc>
          <w:tcPr>
            <w:tcW w:w="9072" w:type="dxa"/>
          </w:tcPr>
          <w:p w:rsidR="002C144F" w:rsidRPr="002C144F" w:rsidRDefault="002C144F"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 xml:space="preserve">Detalusis rodiklio aprašymas </w:t>
            </w:r>
          </w:p>
        </w:tc>
      </w:tr>
      <w:tr w:rsidR="00E17C50" w:rsidRPr="002C144F" w:rsidTr="00B10BAB">
        <w:trPr>
          <w:trHeight w:val="145"/>
          <w:jc w:val="center"/>
        </w:trPr>
        <w:tc>
          <w:tcPr>
            <w:tcW w:w="1319" w:type="dxa"/>
            <w:vMerge w:val="restart"/>
          </w:tcPr>
          <w:p w:rsidR="00E17C50" w:rsidRPr="002C144F" w:rsidRDefault="00E17C50" w:rsidP="00DC4871">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 Rezultatai</w:t>
            </w:r>
          </w:p>
        </w:tc>
        <w:tc>
          <w:tcPr>
            <w:tcW w:w="1412" w:type="dxa"/>
            <w:vMerge w:val="restart"/>
          </w:tcPr>
          <w:p w:rsidR="00E17C50" w:rsidRPr="002C144F" w:rsidRDefault="00E17C50"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1.1. Asmenybės branda</w:t>
            </w:r>
          </w:p>
        </w:tc>
        <w:tc>
          <w:tcPr>
            <w:tcW w:w="1559" w:type="dxa"/>
            <w:vMerge w:val="restart"/>
          </w:tcPr>
          <w:p w:rsidR="00E17C50" w:rsidRPr="002C144F" w:rsidRDefault="00E17C50"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1.1.1. Asmenybės tapsmas</w:t>
            </w:r>
          </w:p>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Savivoka, savivertė </w:t>
            </w:r>
          </w:p>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9072" w:type="dxa"/>
          </w:tcPr>
          <w:p w:rsidR="00E17C50" w:rsidRDefault="00E17C50" w:rsidP="00E17C50">
            <w:pPr>
              <w:tabs>
                <w:tab w:val="left" w:pos="303"/>
              </w:tabs>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suvokia savo asmenybės unikalumą, žino savo gabumus ir polinkius, moka įsivertinti asmeninę kompetenciją.</w:t>
            </w:r>
            <w:r w:rsidRPr="002C144F">
              <w:rPr>
                <w:rFonts w:ascii="Times New Roman" w:eastAsia="Calibri" w:hAnsi="Times New Roman" w:cs="Times New Roman"/>
                <w:sz w:val="24"/>
                <w:szCs w:val="24"/>
                <w:lang w:eastAsia="lt-LT"/>
              </w:rPr>
              <w:t xml:space="preserve"> </w:t>
            </w:r>
            <w:r w:rsidRPr="002C144F">
              <w:rPr>
                <w:rFonts w:ascii="Times New Roman" w:eastAsia="Calibri" w:hAnsi="Times New Roman" w:cs="Times New Roman"/>
                <w:sz w:val="24"/>
                <w:szCs w:val="24"/>
              </w:rPr>
              <w:t xml:space="preserve">Mokiniai pasitiki savo jėgomis, nebijo iššūkių – juos priima kaip naujas mokymosi bei veiklos galimybes, yra sveikai ambicingi ir atkaklūs. </w:t>
            </w:r>
            <w:r w:rsidRPr="002C144F">
              <w:rPr>
                <w:rFonts w:ascii="Times New Roman" w:eastAsia="Calibri" w:hAnsi="Times New Roman" w:cs="Times New Roman"/>
                <w:color w:val="000000"/>
                <w:sz w:val="24"/>
                <w:szCs w:val="24"/>
              </w:rPr>
              <w:t>Valdo save stresinėse situacijose, konstruktyviai sprendžia problemas, yra atsparūs neigiamoms įtakoms, sąmoningai renkasi sveiką gyvenimo būdą.</w:t>
            </w:r>
            <w:r w:rsidRPr="002C144F">
              <w:rPr>
                <w:rFonts w:ascii="Times New Roman" w:eastAsia="Calibri" w:hAnsi="Times New Roman" w:cs="Times New Roman"/>
                <w:sz w:val="24"/>
                <w:szCs w:val="24"/>
              </w:rPr>
              <w:t xml:space="preserve"> </w:t>
            </w:r>
          </w:p>
          <w:p w:rsidR="004F3A8A" w:rsidRPr="00E17C50" w:rsidRDefault="004F3A8A" w:rsidP="00E17C50">
            <w:pPr>
              <w:tabs>
                <w:tab w:val="left" w:pos="303"/>
              </w:tabs>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Socialumas</w:t>
            </w:r>
          </w:p>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p>
        </w:tc>
        <w:tc>
          <w:tcPr>
            <w:tcW w:w="9072" w:type="dxa"/>
          </w:tcPr>
          <w:p w:rsidR="00E17C50" w:rsidRDefault="00E17C50" w:rsidP="00E17C50">
            <w:pPr>
              <w:tabs>
                <w:tab w:val="left" w:pos="14105"/>
              </w:tabs>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lang w:eastAsia="lt-LT"/>
              </w:rPr>
              <w:t xml:space="preserve">Mokiniai nori ir moka bendrauti, bendradarbiauti, dalyvauti bendrose veiklose, prisiimti atsakomybę, </w:t>
            </w:r>
            <w:r w:rsidRPr="002C144F">
              <w:rPr>
                <w:rFonts w:ascii="Times New Roman" w:eastAsia="Calibri" w:hAnsi="Times New Roman" w:cs="Times New Roman"/>
                <w:sz w:val="24"/>
                <w:szCs w:val="24"/>
              </w:rPr>
              <w:t>konstruktyviai spręsti konfliktus.</w:t>
            </w:r>
            <w:r w:rsidRPr="002C144F">
              <w:rPr>
                <w:rFonts w:ascii="Times New Roman" w:eastAsia="Calibri" w:hAnsi="Times New Roman" w:cs="Times New Roman"/>
                <w:sz w:val="24"/>
                <w:szCs w:val="24"/>
                <w:lang w:eastAsia="lt-LT"/>
              </w:rPr>
              <w:t xml:space="preserve"> Jie pripažįsta kitų teisę būti kitokiems, nei jie yra, gerbia kitą asmenį ir yra geranoriški. </w:t>
            </w:r>
            <w:r w:rsidRPr="002C144F">
              <w:rPr>
                <w:rFonts w:ascii="Times New Roman" w:eastAsia="Calibri" w:hAnsi="Times New Roman" w:cs="Times New Roman"/>
                <w:sz w:val="24"/>
                <w:szCs w:val="24"/>
              </w:rPr>
              <w:t>Mokiniams rūpi jų aplinkos, bendruomenės, šalies gerovė ir jie prisideda ją kuriant.</w:t>
            </w:r>
          </w:p>
          <w:p w:rsidR="004F3A8A" w:rsidRPr="002C144F" w:rsidRDefault="004F3A8A" w:rsidP="00E17C50">
            <w:pPr>
              <w:tabs>
                <w:tab w:val="left" w:pos="14105"/>
              </w:tabs>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vMerge/>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Gyvenimo planavimas </w:t>
            </w:r>
          </w:p>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p>
        </w:tc>
        <w:tc>
          <w:tcPr>
            <w:tcW w:w="9072" w:type="dxa"/>
          </w:tcPr>
          <w:p w:rsidR="00E17C50" w:rsidRDefault="00E17C50" w:rsidP="00E17C50">
            <w:pPr>
              <w:tabs>
                <w:tab w:val="left" w:pos="14105"/>
              </w:tabs>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lang w:eastAsia="lt-LT"/>
              </w:rPr>
              <w:t>Mokiniai supranta išsilavinimo ir mokymosi vertę, turi tolesnio mokymosi siekių ir planų</w:t>
            </w:r>
            <w:r w:rsidRPr="002C144F">
              <w:rPr>
                <w:rFonts w:ascii="Times New Roman" w:eastAsia="Calibri" w:hAnsi="Times New Roman" w:cs="Times New Roman"/>
                <w:sz w:val="24"/>
                <w:szCs w:val="24"/>
              </w:rPr>
              <w:t>. Jie 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ugdymosi galimybėmis. Jie geba tikslingai ir pagrįstai pasirinkti ugdymosi sritis ir (ar) dalykus vyresnėse klasėse.</w:t>
            </w:r>
          </w:p>
          <w:p w:rsidR="004F3A8A" w:rsidRPr="002C144F" w:rsidRDefault="004F3A8A" w:rsidP="00E17C50">
            <w:pPr>
              <w:tabs>
                <w:tab w:val="left" w:pos="14105"/>
              </w:tabs>
              <w:spacing w:after="0" w:line="240" w:lineRule="auto"/>
              <w:jc w:val="both"/>
              <w:rPr>
                <w:rFonts w:ascii="Times New Roman" w:eastAsia="Calibri" w:hAnsi="Times New Roman" w:cs="Times New Roman"/>
                <w:sz w:val="24"/>
                <w:szCs w:val="24"/>
                <w:lang w:eastAsia="lt-LT"/>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1.2. Pasiekimai ir pažanga</w:t>
            </w:r>
          </w:p>
        </w:tc>
        <w:tc>
          <w:tcPr>
            <w:tcW w:w="1559" w:type="dxa"/>
          </w:tcPr>
          <w:p w:rsidR="00E17C50" w:rsidRPr="002C144F" w:rsidRDefault="00E17C50" w:rsidP="00E17C50">
            <w:pPr>
              <w:spacing w:after="0" w:line="240" w:lineRule="auto"/>
              <w:rPr>
                <w:rFonts w:ascii="Times New Roman" w:eastAsia="Calibri" w:hAnsi="Times New Roman" w:cs="Times New Roman"/>
                <w:sz w:val="24"/>
                <w:szCs w:val="24"/>
              </w:rPr>
            </w:pPr>
            <w:r w:rsidRPr="002C144F">
              <w:rPr>
                <w:rFonts w:ascii="Times New Roman" w:eastAsia="Calibri" w:hAnsi="Times New Roman" w:cs="Times New Roman"/>
                <w:bCs/>
                <w:sz w:val="24"/>
                <w:szCs w:val="24"/>
              </w:rPr>
              <w:t>1.2.1. Mokinio pasiekimai ir pažanga</w:t>
            </w:r>
          </w:p>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Optimalumas</w:t>
            </w:r>
          </w:p>
          <w:p w:rsidR="00E17C50" w:rsidRPr="002C144F" w:rsidRDefault="00E17C50" w:rsidP="00E17C50">
            <w:pPr>
              <w:tabs>
                <w:tab w:val="left" w:pos="14105"/>
              </w:tabs>
              <w:spacing w:after="0" w:line="240" w:lineRule="auto"/>
              <w:rPr>
                <w:rFonts w:ascii="Times New Roman" w:eastAsia="Calibri" w:hAnsi="Times New Roman" w:cs="Times New Roman"/>
                <w:iCs/>
                <w:sz w:val="24"/>
                <w:szCs w:val="24"/>
              </w:rPr>
            </w:pPr>
          </w:p>
        </w:tc>
        <w:tc>
          <w:tcPr>
            <w:tcW w:w="9072" w:type="dxa"/>
          </w:tcPr>
          <w:p w:rsidR="00E17C50" w:rsidRPr="002C144F"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Kiekvieno mokinio įgytų bendrųjų ir dalykinių kompetencijų visumos lygis optimalus, t. y. atitinkantis jo amžiaus grupei keliamus tikslus ir individualias galias, siekius bei ugdymosi patirtį. Tolesnio ugdymosi uždaviniai, pasiekimų ir pažangos planavimas grindžiami informacija apie mokinio kompetencijų lygį, jo pasiekimų įrodymais ir dialogu su mokiniu. Mokiniui keliami tikslai kuria jam nuolatinius iššūkius, reikalauja pastangų ir atkaklumo, tačiau negąsdina ir negniuždo.</w:t>
            </w: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Visybišku</w:t>
            </w:r>
            <w:r>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turi būtinų bendrųjų ir dalykinių kompetencijų (t. y. žinių bei supratimo, praktinių gebėjimų bei pozityvią vertybinę orientaciją) visumą ir geba pagrįsti savo nuostatas, sprendimus, pasirinkimus. Mokinio pažanga įgyjant kompetencijas gali būti nevienodai sparti, tačiau ji yra visuminė – nuolatinė visose mokyklinio ugdymo srityse.</w:t>
            </w:r>
          </w:p>
          <w:p w:rsidR="004F3A8A" w:rsidRPr="002C144F" w:rsidRDefault="004F3A8A" w:rsidP="00E17C50">
            <w:pPr>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Pažangos pastovumas</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w:t>
            </w:r>
          </w:p>
          <w:p w:rsidR="004F3A8A" w:rsidRPr="002C144F" w:rsidRDefault="004F3A8A" w:rsidP="00E17C50">
            <w:pPr>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Pasiekimų asmenišku</w:t>
            </w:r>
            <w:r>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p w:rsidR="00E17C50" w:rsidRPr="002C144F" w:rsidRDefault="00E17C50" w:rsidP="00E17C50">
            <w:pPr>
              <w:spacing w:after="0" w:line="240" w:lineRule="auto"/>
              <w:jc w:val="both"/>
              <w:rPr>
                <w:rFonts w:ascii="Times New Roman" w:eastAsia="Calibri" w:hAnsi="Times New Roman" w:cs="Times New Roman"/>
                <w:iCs/>
                <w:sz w:val="24"/>
                <w:szCs w:val="24"/>
              </w:rPr>
            </w:pPr>
          </w:p>
        </w:tc>
        <w:tc>
          <w:tcPr>
            <w:tcW w:w="9072" w:type="dxa"/>
          </w:tcPr>
          <w:p w:rsidR="00E17C50"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turi ypatingų asmeninių mokymosi bei kitų veiklų – projektų, renginių, pilietinių iniciatyvų, savanorystės, karitatyvinės veiklos ir kt., būrelių, konkursų – pasiekimų (darbų ir kūrinių, gebėjimų, laimėjimų). Individualūs mokinio pasiekimai ir pastangos matomi, pripažįstami, skatinami.</w:t>
            </w:r>
          </w:p>
          <w:p w:rsidR="004F3A8A" w:rsidRPr="002C144F" w:rsidRDefault="004F3A8A" w:rsidP="00E17C50">
            <w:pPr>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1.2.2. Mokyklos pasiekimai ir pažanga</w:t>
            </w:r>
          </w:p>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Rezultatyvu</w:t>
            </w:r>
            <w:r>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p w:rsidR="00E17C50" w:rsidRPr="002C144F" w:rsidRDefault="00E17C50" w:rsidP="00E17C50">
            <w:pPr>
              <w:spacing w:after="0" w:line="240" w:lineRule="auto"/>
              <w:jc w:val="both"/>
              <w:rPr>
                <w:rFonts w:ascii="Times New Roman" w:eastAsia="Calibri" w:hAnsi="Times New Roman" w:cs="Times New Roman"/>
                <w:iCs/>
                <w:sz w:val="24"/>
                <w:szCs w:val="24"/>
              </w:rPr>
            </w:pPr>
          </w:p>
        </w:tc>
        <w:tc>
          <w:tcPr>
            <w:tcW w:w="9072" w:type="dxa"/>
          </w:tcPr>
          <w:p w:rsidR="00E17C50"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Mokinių ugdymo(si) pasiekimai atitinka Bendrosiose ugdymo programose keliamus tikslus ir mokykloje besimokančių mokinių galias. Mokiniai, mokinių tėvai (globėjai, rūpintojai) (toliau – tėvai) ir mokyklą baigę mokiniai patenkinti mokyklos indėliu ugdant asmenybes – tikslais, ugdymo būdais, rezultatais. Mokykla turi ypatingų, originalių (savitų) ugdymo pasiekimų. </w:t>
            </w:r>
          </w:p>
          <w:p w:rsidR="004F3A8A" w:rsidRPr="002C144F" w:rsidRDefault="004F3A8A" w:rsidP="00E17C50">
            <w:pPr>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Stebėsenos sistemingu</w:t>
            </w:r>
            <w:r>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Default="00E17C50" w:rsidP="00E17C50">
            <w:pPr>
              <w:autoSpaceDE w:val="0"/>
              <w:autoSpaceDN w:val="0"/>
              <w:adjustRightInd w:val="0"/>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Mokykloje analizuojami apibendrinti, susumuoti atskiro ugdymo(si) laikotarpio ar ugdymo pagal tam tikrą programą rezultatai (remiantis mokinių veiklos ir elgesio stebėjimu, jų atliktų darbų įvertinimu, kontrolinių ir kitų diagnostinio vertinimo užduočių, nacionalinių ir tarptautinių tyrimų, ugdymo(si) pasiekimų patikrinimų rezultatais). Sistemingai apmąstoma įvairių mokinių grupių, klasių pasiekimų dinamika, vertinamas kiekvieno mokytojo darbo poveikis ir mokyklos indėlis į mokinių pažangą. </w:t>
            </w:r>
          </w:p>
          <w:p w:rsidR="004F3A8A" w:rsidRPr="002C144F" w:rsidRDefault="004F3A8A" w:rsidP="00E17C50">
            <w:pPr>
              <w:autoSpaceDE w:val="0"/>
              <w:autoSpaceDN w:val="0"/>
              <w:adjustRightInd w:val="0"/>
              <w:spacing w:after="0" w:line="240" w:lineRule="auto"/>
              <w:jc w:val="both"/>
              <w:rPr>
                <w:rFonts w:ascii="Times New Roman" w:eastAsia="Calibri" w:hAnsi="Times New Roman" w:cs="Times New Roman"/>
                <w:sz w:val="24"/>
                <w:szCs w:val="24"/>
              </w:rPr>
            </w:pP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17C50" w:rsidRPr="002C144F" w:rsidRDefault="00E17C50" w:rsidP="00E17C50">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Pasiekimų ir pažangos pagrįstumas</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Pr="002C144F" w:rsidRDefault="00E17C50"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yra įvaldę įvairias vertinimo strategijas ir būdus, kuriuos naudoja kiekvieno mokinio išgalių gilesniam pažinimui, ugdymo(si) proceso bei daromos pažangos stebėjimui ir įvertinimui, mokinio mokymosi sunkumų diagnozavimui laiku. Turima vertinimo informacija ir tyrimų duomenimis remiamasi nustatant prioritetinius ugdymo(si) kokybės gerinimo mokykloje uždavinius, kuriant ir koreguojant mokyklos ugdymo turinį, pasirenkant mokymo(si) priemones ir metodus, planuojant mokytojų mokymąsi – vieniems iš kitų, drauge ar kt.</w:t>
            </w:r>
          </w:p>
        </w:tc>
      </w:tr>
      <w:tr w:rsidR="00E17C50" w:rsidRPr="002C144F" w:rsidTr="00B10BAB">
        <w:trPr>
          <w:trHeight w:val="145"/>
          <w:jc w:val="center"/>
        </w:trPr>
        <w:tc>
          <w:tcPr>
            <w:tcW w:w="1319"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412" w:type="dxa"/>
          </w:tcPr>
          <w:p w:rsidR="00E17C50" w:rsidRPr="002C144F" w:rsidRDefault="00E17C50" w:rsidP="002C144F">
            <w:pPr>
              <w:spacing w:after="0" w:line="240" w:lineRule="auto"/>
              <w:jc w:val="both"/>
              <w:rPr>
                <w:rFonts w:ascii="Times New Roman" w:eastAsia="Calibri" w:hAnsi="Times New Roman" w:cs="Times New Roman"/>
                <w:bCs/>
                <w:sz w:val="24"/>
                <w:szCs w:val="24"/>
              </w:rPr>
            </w:pPr>
          </w:p>
        </w:tc>
        <w:tc>
          <w:tcPr>
            <w:tcW w:w="1559" w:type="dxa"/>
          </w:tcPr>
          <w:p w:rsidR="00E17C50" w:rsidRPr="002C144F" w:rsidRDefault="00E17C50"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Atskaitomybė</w:t>
            </w:r>
          </w:p>
          <w:p w:rsidR="00E17C50" w:rsidRPr="002C144F" w:rsidRDefault="00E17C50" w:rsidP="00E17C50">
            <w:pPr>
              <w:spacing w:after="0" w:line="240" w:lineRule="auto"/>
              <w:rPr>
                <w:rFonts w:ascii="Times New Roman" w:eastAsia="Calibri" w:hAnsi="Times New Roman" w:cs="Times New Roman"/>
                <w:iCs/>
                <w:sz w:val="24"/>
                <w:szCs w:val="24"/>
              </w:rPr>
            </w:pPr>
          </w:p>
        </w:tc>
        <w:tc>
          <w:tcPr>
            <w:tcW w:w="9072" w:type="dxa"/>
          </w:tcPr>
          <w:p w:rsidR="00E17C50" w:rsidRPr="002C144F" w:rsidRDefault="00B10BAB" w:rsidP="00E17C50">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Mokykla atsakingai ir tikslingai teikia duomenis apie mokinių ir mokyklos pasiekimus įvairioms interesų grupėms: savininko teises ir pareigas įgyvendinančiai institucijai, dalyvių susirinkimui (savininkui), valstybei, mokinių tėvams, vietos bendruomenei. Mokinių ir mokyklos pasiekimų vertinimo rezultatais remiamasi informuojant tėvus ir visuomenę apie ugdymo(si) rezultatus ir kokybę (pvz., skelbiant mokyklos tinklalapyje, aptariant susirinkimų, susitikimų metu, teikiant žiniasklaidai).</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 Ugdymas(is) ir mokinių patirtys</w:t>
            </w: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2.1.</w:t>
            </w:r>
          </w:p>
          <w:p w:rsidR="00B10BAB" w:rsidRPr="002C144F" w:rsidRDefault="00B10BA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Ugdymo(si) planavimas</w:t>
            </w: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2.1.1. Ugdymo(si) tikslai</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trike/>
                <w:sz w:val="24"/>
                <w:szCs w:val="24"/>
              </w:rPr>
            </w:pPr>
            <w:r w:rsidRPr="002C144F">
              <w:rPr>
                <w:rFonts w:ascii="Times New Roman" w:eastAsia="Calibri" w:hAnsi="Times New Roman" w:cs="Times New Roman"/>
                <w:iCs/>
                <w:sz w:val="24"/>
                <w:szCs w:val="24"/>
              </w:rPr>
              <w:t xml:space="preserve">Pagrįstumas ir sąryšingumas </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B10BAB" w:rsidRDefault="00B10BAB" w:rsidP="00B10BAB">
            <w:pPr>
              <w:tabs>
                <w:tab w:val="left" w:pos="7183"/>
              </w:tabs>
              <w:spacing w:after="0" w:line="240" w:lineRule="auto"/>
              <w:jc w:val="both"/>
              <w:rPr>
                <w:rFonts w:ascii="Times New Roman" w:eastAsia="Calibri" w:hAnsi="Times New Roman" w:cs="Times New Roman"/>
                <w:sz w:val="24"/>
                <w:szCs w:val="24"/>
                <w:shd w:val="clear" w:color="auto" w:fill="FFFFFF"/>
              </w:rPr>
            </w:pPr>
            <w:r w:rsidRPr="002C144F">
              <w:rPr>
                <w:rFonts w:ascii="Times New Roman" w:eastAsia="Calibri" w:hAnsi="Times New Roman" w:cs="Times New Roman"/>
                <w:sz w:val="24"/>
                <w:szCs w:val="24"/>
                <w:shd w:val="clear" w:color="auto" w:fill="FFFFFF"/>
              </w:rPr>
              <w:t>Mokytojai žino, ko siekia ugdydami mokinius, ir geba siekius pagrįsti. Pamokos, veiklos, užduoties tikslai derinami su kompetencijų ir mokinio asmenybės ugdymo tikslais, trumpalaikiai tikslai – su ilgesnio laikotarpio (metų, ugdymo programos) tikslais, mokyklos ugdymo tikslai – su savivaldybės ir nacionaliniais švietimo tikslais.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hd w:val="clear" w:color="auto" w:fill="FFFFFF"/>
              <w:spacing w:after="0" w:line="240" w:lineRule="auto"/>
              <w:rPr>
                <w:rFonts w:ascii="Times New Roman" w:eastAsia="Times New Roman" w:hAnsi="Times New Roman" w:cs="Times New Roman"/>
                <w:sz w:val="24"/>
                <w:szCs w:val="24"/>
                <w:lang w:eastAsia="lt-LT"/>
              </w:rPr>
            </w:pPr>
            <w:r w:rsidRPr="002C144F">
              <w:rPr>
                <w:rFonts w:ascii="Times New Roman" w:eastAsia="SimSun" w:hAnsi="Times New Roman" w:cs="Times New Roman"/>
                <w:iCs/>
                <w:sz w:val="24"/>
                <w:szCs w:val="24"/>
                <w:lang w:eastAsia="lt-LT"/>
              </w:rPr>
              <w:t>Kontekstualumas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tabs>
                <w:tab w:val="left" w:pos="7183"/>
              </w:tabs>
              <w:spacing w:after="0" w:line="240" w:lineRule="auto"/>
              <w:jc w:val="both"/>
              <w:rPr>
                <w:rFonts w:ascii="Times New Roman" w:eastAsia="Calibri" w:hAnsi="Times New Roman" w:cs="Times New Roman"/>
                <w:sz w:val="24"/>
                <w:szCs w:val="24"/>
                <w:shd w:val="clear" w:color="auto" w:fill="FFFFFF"/>
              </w:rPr>
            </w:pPr>
            <w:r w:rsidRPr="002C144F">
              <w:rPr>
                <w:rFonts w:ascii="Times New Roman" w:eastAsia="Calibri" w:hAnsi="Times New Roman" w:cs="Times New Roman"/>
                <w:sz w:val="24"/>
                <w:szCs w:val="24"/>
              </w:rPr>
              <w:t>Keldami ugdymo tikslus, mokytojai atsižvelgia į mokinių asmeninę, socialinę ir kultūrinę patirtį, jų gyvenimo ir mokyklos veiklos kontekstą. Tikslai koreguojami, kintant mokinio, klasės, mokyklos ir jos aplinkos poreikiams.</w:t>
            </w:r>
            <w:r w:rsidRPr="002C144F">
              <w:rPr>
                <w:rFonts w:ascii="Times New Roman" w:eastAsia="SimSun" w:hAnsi="Times New Roman" w:cs="Times New Roman"/>
                <w:sz w:val="24"/>
                <w:szCs w:val="24"/>
              </w:rPr>
              <w:t> </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2.1.2. Ugdymo planai ir tvarkaraščiai</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Planų naudingumas </w:t>
            </w:r>
          </w:p>
          <w:p w:rsidR="00B10BAB" w:rsidRPr="002C144F" w:rsidRDefault="00B10BAB" w:rsidP="00B10BAB">
            <w:pPr>
              <w:shd w:val="clear" w:color="auto" w:fill="FFFFFF"/>
              <w:spacing w:after="0" w:line="240" w:lineRule="auto"/>
              <w:rPr>
                <w:rFonts w:ascii="Times New Roman" w:eastAsia="SimSun" w:hAnsi="Times New Roman" w:cs="Times New Roman"/>
                <w:iCs/>
                <w:sz w:val="24"/>
                <w:szCs w:val="24"/>
                <w:lang w:eastAsia="lt-LT"/>
              </w:rPr>
            </w:pPr>
          </w:p>
        </w:tc>
        <w:tc>
          <w:tcPr>
            <w:tcW w:w="9072" w:type="dxa"/>
          </w:tcPr>
          <w:p w:rsidR="00B10BAB" w:rsidRPr="00B10BAB" w:rsidRDefault="00B10BAB" w:rsidP="00B10BAB">
            <w:pPr>
              <w:spacing w:after="0" w:line="240" w:lineRule="auto"/>
              <w:jc w:val="both"/>
              <w:rPr>
                <w:rFonts w:ascii="Times New Roman" w:eastAsia="Calibri" w:hAnsi="Times New Roman" w:cs="Times New Roman"/>
                <w:sz w:val="24"/>
                <w:szCs w:val="24"/>
                <w:shd w:val="clear" w:color="auto" w:fill="FFFFFF"/>
              </w:rPr>
            </w:pPr>
            <w:r w:rsidRPr="002C144F">
              <w:rPr>
                <w:rFonts w:ascii="Times New Roman" w:eastAsia="Calibri" w:hAnsi="Times New Roman" w:cs="Times New Roman"/>
                <w:sz w:val="24"/>
                <w:szCs w:val="24"/>
              </w:rPr>
              <w:t>U</w:t>
            </w:r>
            <w:r w:rsidRPr="002C144F">
              <w:rPr>
                <w:rFonts w:ascii="Times New Roman" w:eastAsia="Calibri" w:hAnsi="Times New Roman" w:cs="Times New Roman"/>
                <w:sz w:val="24"/>
                <w:szCs w:val="24"/>
                <w:shd w:val="clear" w:color="auto" w:fill="FFFFFF"/>
              </w:rPr>
              <w:t>gdymas planuojamas taip, kad veiklos padėtų siekti išsikeltų ugdymo tikslų, vienos kitas papildytų ir derėtų. Mokymosi laikas ir periodai lanksčiai pritaikomi ugdymo poreikiams (jungiant pamokas, integruojant dalykus, pamokines ir po pamokų vykstančias veiklas, organizuojant projektinę veiklą, koreguojant tvarkaraščius).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B10BAB" w:rsidRDefault="00B10BAB" w:rsidP="00B10BA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iCs/>
                <w:sz w:val="24"/>
                <w:szCs w:val="24"/>
              </w:rPr>
              <w:t>Tvarkaraščių patogumas mokiniams</w:t>
            </w: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dienotvarkė, veiklų, renginių ir pamokų tvarkaraščiai sudaromi, atsižvelgiant į ugdymo tikslus, mokymosi sudėtingumą bei tempą, įvairius mokymosi poreikius. Siekiama, kad jie būtų kuo patogesni ir naudingesni mokiniams.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2.1.3. Orientavimasis į mokinių poreikius</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Poreikių pažinimas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sistemingai analizuojami mokinių ugdymosi poreikiai. Atliekami tyrimai, diagnostinio vertinimo rezultatai sudaro galimybę laiku atpažinti individualius ugdymosi poreikius, polinkius bei galimybes. Į tyrimų (diagnostinio vertinimo) rezultatus atsižvelgiama, planuojant visų ir kiekvieno mokinio ugdymą (dalykų ir neformaliojo ugdymo veiklų pasiūlą, mokymosi veiklų diferencijavimą ir (ar) individualizavimą).</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Pagalba mokiniui</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aiškiai susitarta dėl paramos ar pagalbos teikimo mokiniams tvarkos. Kilus ugdymosi, psichologinių ar socialinių problemų bei grėsmių, mokiniai visuomet ir laiku sulaukia tinkamos pagalbos. Teikdama pagalbą, mokykla bendradarbiauja su visomis reikalingomis specializuotomis tarnybomis. Teikiant pagalbą, užtikrinamas asmeninės informacijos konfidencialumas.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Gabumų ir talentų ugdymas</w:t>
            </w: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laiku pastebi ir tinkamai ugdo kiekvieno mokinio gabumus bei talentus. Ypatingų, bendraamžių lygį pranokstančių gabumų turintiems mokiniams kuriami specialūs ugdymosi iššūkiai ir ugdymo būdai. Ugdydama gabius mokinius, mokykla bendradarbiauja su kitomis institucijomis, socialiniais partneriais, neformaliojo švietimo  mokytojais.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2.2. Vadovavi</w:t>
            </w:r>
            <w:r w:rsidR="004F3A8A">
              <w:rPr>
                <w:rFonts w:ascii="Times New Roman" w:eastAsia="Calibri" w:hAnsi="Times New Roman" w:cs="Times New Roman"/>
                <w:bCs/>
                <w:sz w:val="24"/>
                <w:szCs w:val="24"/>
              </w:rPr>
              <w:t>-</w:t>
            </w:r>
            <w:r w:rsidRPr="002C144F">
              <w:rPr>
                <w:rFonts w:ascii="Times New Roman" w:eastAsia="Calibri" w:hAnsi="Times New Roman" w:cs="Times New Roman"/>
                <w:bCs/>
                <w:sz w:val="24"/>
                <w:szCs w:val="24"/>
              </w:rPr>
              <w:t>mas mokymuisi</w:t>
            </w: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2.2.1. Mokymosi lūkesčiai ir mokinių skatinimas</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Tikėjimas mokinio galiomis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4F3A8A"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SimSun" w:hAnsi="Times New Roman" w:cs="Times New Roman"/>
                <w:iCs/>
                <w:sz w:val="24"/>
                <w:szCs w:val="24"/>
                <w:lang w:eastAsia="lt-LT"/>
              </w:rPr>
              <w:t>Mokymosi džiaugsmas</w:t>
            </w:r>
          </w:p>
        </w:tc>
        <w:tc>
          <w:tcPr>
            <w:tcW w:w="9072" w:type="dxa"/>
          </w:tcPr>
          <w:p w:rsidR="00B10BAB" w:rsidRDefault="00B10BAB" w:rsidP="00B10BAB">
            <w:pPr>
              <w:shd w:val="clear" w:color="auto" w:fill="FFFFFF"/>
              <w:spacing w:after="0" w:line="240" w:lineRule="auto"/>
              <w:jc w:val="both"/>
              <w:rPr>
                <w:rFonts w:ascii="Times New Roman" w:eastAsia="Times New Roman" w:hAnsi="Times New Roman" w:cs="Times New Roman"/>
                <w:sz w:val="24"/>
                <w:szCs w:val="24"/>
                <w:lang w:eastAsia="lt-LT"/>
              </w:rPr>
            </w:pPr>
            <w:r w:rsidRPr="002C144F">
              <w:rPr>
                <w:rFonts w:ascii="Times New Roman" w:eastAsia="Times New Roman" w:hAnsi="Times New Roman" w:cs="Times New Roman"/>
                <w:sz w:val="24"/>
                <w:szCs w:val="24"/>
                <w:lang w:eastAsia="lt-LT"/>
              </w:rPr>
              <w:t>Mokytojas planuoja ir parenka prasmingas ugdymo(si)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4F3A8A" w:rsidRPr="00B10BAB" w:rsidRDefault="004F3A8A" w:rsidP="00B10BAB">
            <w:pPr>
              <w:shd w:val="clear" w:color="auto" w:fill="FFFFFF"/>
              <w:spacing w:after="0" w:line="240" w:lineRule="auto"/>
              <w:jc w:val="both"/>
              <w:rPr>
                <w:rFonts w:ascii="Times New Roman" w:eastAsia="Times New Roman" w:hAnsi="Times New Roman" w:cs="Times New Roman"/>
                <w:sz w:val="24"/>
                <w:szCs w:val="24"/>
                <w:lang w:eastAsia="lt-LT"/>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trike/>
                <w:sz w:val="24"/>
                <w:szCs w:val="24"/>
              </w:rPr>
            </w:pPr>
            <w:r w:rsidRPr="002C144F">
              <w:rPr>
                <w:rFonts w:ascii="Times New Roman" w:eastAsia="Calibri" w:hAnsi="Times New Roman" w:cs="Times New Roman"/>
                <w:iCs/>
                <w:sz w:val="24"/>
                <w:szCs w:val="24"/>
              </w:rPr>
              <w:t xml:space="preserve">Mokymosi įprasminimas </w:t>
            </w:r>
          </w:p>
          <w:p w:rsidR="00B10BAB" w:rsidRPr="002C144F" w:rsidRDefault="00B10BAB" w:rsidP="00B10BAB">
            <w:pPr>
              <w:spacing w:after="0" w:line="240" w:lineRule="auto"/>
              <w:rPr>
                <w:rFonts w:ascii="Times New Roman" w:eastAsia="SimSun" w:hAnsi="Times New Roman" w:cs="Times New Roman"/>
                <w:iCs/>
                <w:sz w:val="24"/>
                <w:szCs w:val="24"/>
                <w:lang w:eastAsia="lt-LT"/>
              </w:rPr>
            </w:pPr>
          </w:p>
        </w:tc>
        <w:tc>
          <w:tcPr>
            <w:tcW w:w="9072" w:type="dxa"/>
          </w:tcPr>
          <w:p w:rsidR="00B10BAB" w:rsidRDefault="00B10BAB" w:rsidP="00B10BAB">
            <w:pPr>
              <w:shd w:val="clear" w:color="auto" w:fill="FFFFFF"/>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Mokytojas, pažindamas mokinių veiklos ir mokymosi motyvus, parenka ugdymo(si) metodus, formas ir užduotis taip, kad mokymasis jiems padėtų įgyti įvairios prasmingos patirties (stebėjimo, tyrinėjimo, eksperimentavimo, žaidimo, kūrybos, taip pat socialinių sąveikų) ir būtų optimaliai gilus bei auginantis. Mokymasis siejamas su mokinių gyvenimo patirtimis, sudaromos sąlygos modeliuoti ar spręsti realaus pasaulio problemas, ugdytis realiam gyvenimui aktualius mąstymo ir veiklos gebėjimus.</w:t>
            </w:r>
          </w:p>
          <w:p w:rsidR="004F3A8A" w:rsidRPr="002C144F" w:rsidRDefault="004F3A8A" w:rsidP="00B10BAB">
            <w:pPr>
              <w:shd w:val="clear" w:color="auto" w:fill="FFFFFF"/>
              <w:spacing w:after="0" w:line="240" w:lineRule="auto"/>
              <w:jc w:val="both"/>
              <w:rPr>
                <w:rFonts w:ascii="Times New Roman" w:eastAsia="Times New Roman" w:hAnsi="Times New Roman" w:cs="Times New Roman"/>
                <w:sz w:val="24"/>
                <w:szCs w:val="24"/>
                <w:lang w:eastAsia="lt-LT"/>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trike/>
                <w:sz w:val="24"/>
                <w:szCs w:val="24"/>
              </w:rPr>
            </w:pPr>
            <w:r w:rsidRPr="002C144F">
              <w:rPr>
                <w:rFonts w:ascii="Times New Roman" w:eastAsia="Calibri" w:hAnsi="Times New Roman" w:cs="Times New Roman"/>
                <w:bCs/>
                <w:sz w:val="24"/>
                <w:szCs w:val="24"/>
              </w:rPr>
              <w:t>2.2.2. Ugdymo(si) organizavi</w:t>
            </w:r>
            <w:r w:rsidR="004F3A8A">
              <w:rPr>
                <w:rFonts w:ascii="Times New Roman" w:eastAsia="Calibri" w:hAnsi="Times New Roman" w:cs="Times New Roman"/>
                <w:bCs/>
                <w:sz w:val="24"/>
                <w:szCs w:val="24"/>
              </w:rPr>
              <w:t>-</w:t>
            </w:r>
            <w:r w:rsidRPr="002C144F">
              <w:rPr>
                <w:rFonts w:ascii="Times New Roman" w:eastAsia="Calibri" w:hAnsi="Times New Roman" w:cs="Times New Roman"/>
                <w:bCs/>
                <w:sz w:val="24"/>
                <w:szCs w:val="24"/>
              </w:rPr>
              <w:t>mas</w:t>
            </w:r>
          </w:p>
          <w:p w:rsidR="00B10BAB" w:rsidRPr="002C144F" w:rsidRDefault="00B10BAB" w:rsidP="00E17C50">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Diferencija</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vimas, individuali</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zavimas, suasmenini</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 xml:space="preserve">mas </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4F3A8A"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Mokytojai pripažįsta mokinių skirtybes (amžiaus tarpsnio, asmeniniai ir ugdymosi poreikiai, interesai, gebėjimai, mokymosi stiliai), į kurias atsižvelgia organizuodami mokymą(si). Taikomi įvairūs nenuolatiniai mokinių pergrupavimo pagal jų mokymosi poreikius būdai. Siekiama suasmeninti mokymąsi, t. y. yra skatinamas aktyvus mokinių dalyvavimas keliant individualius, su kiekvieno mokymosi galimybėmis, interesais ir siekiais derančius ugdymosi tikslus, renkantis temas, užduotis, problemas, mokymosi būdus ir tempą. </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Ugdymo(si) integralumas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Siekiama prasmingos integracijos, mokymosi patirčių tarpdiscipliniškumo. Mokyklos ugdymo programų turinys integruojamas taikant įvairius modelius: asmenybės ir sociokultūrinę, dalyko vidinę ar tarpdalykinę integraciją, prioritetinių ugdymo(si) siekių (sveikos gyvensenos, saugos, verslumo, karjeros ugdymo ir pan.) integravimą į bendrojo ugdymo dalykų bei neformaliojo ugdymo turinį, integraciją temos, problemos, metodo pagrindu ir kt. Siejamas formalusis ir neformalusis vaikų švietimas, vykstantis tiek mokykloje, tiek ir už jos ribų, taip pat mokymasis ir kitos mokyklos inicijuojamos mokinių veiklos. </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Įvairovė</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Kiekvienam mokiniui sudaroma galimybė patirti įvairius mokymosi būdus ir formas, išbandyti įvairių rūšių užduotis ir kuo įvairesnes veiklas įvairiuose kontekstuose (mokykloje, bibliotekose, gamtoje ir kt.). Derinamas individualus, partneriškas, grupinis, visos klasės ir tinklinis mokymasis.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Klasės valdymas</w:t>
            </w:r>
          </w:p>
          <w:p w:rsidR="00B10BAB" w:rsidRPr="002C144F" w:rsidRDefault="00B10BAB" w:rsidP="00B10BAB">
            <w:pPr>
              <w:spacing w:after="0" w:line="240" w:lineRule="auto"/>
              <w:jc w:val="both"/>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Mokinių elgesys valdomas aiškiomis, sutartomis  taisyklėmis ir procedūromis, asmeniniu mokinio įsipareigojimu, socialiniu emociniu ugdymu, pageidaujamo elgesio skatinimu, asmeniniu mokytojo pavyzdžiu. Siekiama drausmę ir tvarką palaikyti sutelkiant  mokinių dėmesį į jiems prasmingą veiklą, mokymąsi. Mokymasis vadovaujant mokytojams derinamas su savivaldžiu mokymusi ir klasės kaip savarankiškos besimokančios bendruomenės ugdymu. Mokomasi konstruktyviai, nekonfliktuojant ir neišsigąstant, įveikti mokymosi problemas ir trukdžius.</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2.3.</w:t>
            </w:r>
            <w:r w:rsidRPr="002C144F">
              <w:rPr>
                <w:rFonts w:ascii="Times New Roman" w:eastAsia="Calibri" w:hAnsi="Times New Roman" w:cs="Times New Roman"/>
                <w:bCs/>
                <w:caps/>
                <w:sz w:val="24"/>
                <w:szCs w:val="24"/>
              </w:rPr>
              <w:t xml:space="preserve"> </w:t>
            </w:r>
            <w:r w:rsidRPr="002C144F">
              <w:rPr>
                <w:rFonts w:ascii="Times New Roman" w:eastAsia="Calibri" w:hAnsi="Times New Roman" w:cs="Times New Roman"/>
                <w:bCs/>
                <w:sz w:val="24"/>
                <w:szCs w:val="24"/>
              </w:rPr>
              <w:t>Mokymosi patirtys</w:t>
            </w: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2.3.1. Mokymasis</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Savivaldumas mokantis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Padedant mokytojui kartu su mokytoju, mokiniai geba išsikelti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įrodymus (atskirus darbus ar jų pasiekimų aplankus (portfolio), mokymosi dienoraščius). Reflektuodami individualią mokymosi patirtį, mokiniai padeda mokytojams įvertinti mokymosi gilumą ir tinkamumą.</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Mokymosi konstrukty</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vumas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Mokymosi socialumas</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geba ir yra motyvuojami mokytis bendradarbiaujant įvairiomis aplinkybėmis įvairios sudėties ir dydžio grupėse bei partneriškai (poromis). Jie padeda vieni kitiems mokantis. Geba viešai išsakyti savo mintis ir išklausyti kitus, klausti, diskutuoti, ginti savo nuomonę, paaiškinti požiūrį (žodžiu, tekstu, vaizdu), drauge analizuoti ir spręsti problemas, kurti bendrą supratimą, sprendimus ar darbus.</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2.3.2. Ugdymas mokyklos gyvenimu</w:t>
            </w: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Santykiai ir mokinių savijauta</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Mokinių tarpusavio, mokinių ir mokytojų, mokytojų tarpusavio santykiai grindžiami pagarba, pasitikėjimu, pastangomis suprasti kitą, geranoriškumu, rūpinimusi padedant ir dalijantis. Siekiama, kad kiekvienas jaustųsi vertingas, reikalingas ir saugus.</w:t>
            </w:r>
          </w:p>
          <w:p w:rsidR="00B10BAB" w:rsidRPr="002C144F" w:rsidRDefault="00B10BAB"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Narystė ir bendrakūra</w:t>
            </w:r>
          </w:p>
        </w:tc>
        <w:tc>
          <w:tcPr>
            <w:tcW w:w="9072" w:type="dxa"/>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jaučiasi priklausantys mokyklos bendruomenei, yra patenkinti tuo, prisiima įsipareigojimus ir dalyvauja mokyklos savivaldoje. Savivalda grindžiama dialogo ir tarimosi kultūra, mokinių teise inicijuoti, priimti ir įgyvendinti sprendimus ir kurti mokyklos gyvenimą. Skatinama ir palaikoma mokinių lyderystė įvairiose veiklose, mokinių organizacijų veikla.</w:t>
            </w: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Veiklos, įvykiai ir nuotykiai</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B10BAB" w:rsidRPr="002C144F" w:rsidTr="00B10BAB">
        <w:trPr>
          <w:trHeight w:val="145"/>
          <w:jc w:val="center"/>
        </w:trPr>
        <w:tc>
          <w:tcPr>
            <w:tcW w:w="1319" w:type="dxa"/>
          </w:tcPr>
          <w:p w:rsidR="00B10BAB" w:rsidRPr="002C144F" w:rsidRDefault="00B10BAB" w:rsidP="00BB4C22">
            <w:pPr>
              <w:spacing w:after="0" w:line="240" w:lineRule="auto"/>
              <w:rPr>
                <w:rFonts w:ascii="Times New Roman" w:eastAsia="Calibri" w:hAnsi="Times New Roman" w:cs="Times New Roman"/>
                <w:bCs/>
                <w:sz w:val="24"/>
                <w:szCs w:val="24"/>
              </w:rPr>
            </w:pPr>
          </w:p>
        </w:tc>
        <w:tc>
          <w:tcPr>
            <w:tcW w:w="1412" w:type="dxa"/>
          </w:tcPr>
          <w:p w:rsidR="00B10BAB" w:rsidRPr="002C144F" w:rsidRDefault="00B10BAB" w:rsidP="0003001B">
            <w:pPr>
              <w:spacing w:after="0" w:line="240" w:lineRule="auto"/>
              <w:rPr>
                <w:rFonts w:ascii="Times New Roman" w:eastAsia="Calibri" w:hAnsi="Times New Roman" w:cs="Times New Roman"/>
                <w:bCs/>
                <w:sz w:val="24"/>
                <w:szCs w:val="24"/>
              </w:rPr>
            </w:pPr>
          </w:p>
        </w:tc>
        <w:tc>
          <w:tcPr>
            <w:tcW w:w="1559" w:type="dxa"/>
          </w:tcPr>
          <w:p w:rsidR="00B10BAB" w:rsidRPr="002C144F" w:rsidRDefault="00B10BAB" w:rsidP="00B10BA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B10BAB" w:rsidRPr="002C144F"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Darbinga tvarka</w:t>
            </w:r>
          </w:p>
          <w:p w:rsidR="00B10BAB" w:rsidRPr="002C144F" w:rsidRDefault="00B10BAB" w:rsidP="00B10BAB">
            <w:pPr>
              <w:spacing w:after="0" w:line="240" w:lineRule="auto"/>
              <w:rPr>
                <w:rFonts w:ascii="Times New Roman" w:eastAsia="Calibri" w:hAnsi="Times New Roman" w:cs="Times New Roman"/>
                <w:iCs/>
                <w:sz w:val="24"/>
                <w:szCs w:val="24"/>
              </w:rPr>
            </w:pPr>
          </w:p>
        </w:tc>
        <w:tc>
          <w:tcPr>
            <w:tcW w:w="9072" w:type="dxa"/>
          </w:tcPr>
          <w:p w:rsidR="00B10BAB" w:rsidRDefault="00B10BAB"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tvyro darbinis mokymosi šurmulys, tačiau taip pat laikomasi sutartų mokymosi organizavimo taisyklių ir darbo ritmo, padedančio veiksmingai siekti ugdymo(si) tikslų. Mokiniai mokosi suvokti tvarkos paskirtį, kurti bendro gyvenimo taisykles ir jų laikytis.</w:t>
            </w:r>
          </w:p>
          <w:p w:rsidR="004F3A8A" w:rsidRPr="002C144F" w:rsidRDefault="004F3A8A" w:rsidP="00B10BAB">
            <w:pPr>
              <w:spacing w:after="0" w:line="240" w:lineRule="auto"/>
              <w:jc w:val="both"/>
              <w:rPr>
                <w:rFonts w:ascii="Times New Roman" w:eastAsia="Calibri" w:hAnsi="Times New Roman" w:cs="Times New Roman"/>
                <w:sz w:val="24"/>
                <w:szCs w:val="24"/>
              </w:rPr>
            </w:pPr>
          </w:p>
        </w:tc>
      </w:tr>
      <w:tr w:rsidR="003964D2" w:rsidRPr="002C144F" w:rsidTr="00B10BAB">
        <w:trPr>
          <w:trHeight w:val="145"/>
          <w:jc w:val="center"/>
        </w:trPr>
        <w:tc>
          <w:tcPr>
            <w:tcW w:w="1319" w:type="dxa"/>
          </w:tcPr>
          <w:p w:rsidR="003964D2" w:rsidRPr="002C144F" w:rsidRDefault="003964D2" w:rsidP="00BB4C22">
            <w:pPr>
              <w:spacing w:after="0" w:line="240" w:lineRule="auto"/>
              <w:rPr>
                <w:rFonts w:ascii="Times New Roman" w:eastAsia="Calibri" w:hAnsi="Times New Roman" w:cs="Times New Roman"/>
                <w:bCs/>
                <w:sz w:val="24"/>
                <w:szCs w:val="24"/>
              </w:rPr>
            </w:pPr>
          </w:p>
        </w:tc>
        <w:tc>
          <w:tcPr>
            <w:tcW w:w="1412" w:type="dxa"/>
          </w:tcPr>
          <w:p w:rsidR="003964D2" w:rsidRPr="002C144F" w:rsidRDefault="003964D2"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2.4.</w:t>
            </w:r>
            <w:r w:rsidRPr="002C144F">
              <w:rPr>
                <w:rFonts w:ascii="Times New Roman" w:eastAsia="Calibri" w:hAnsi="Times New Roman" w:cs="Times New Roman"/>
                <w:bCs/>
                <w:caps/>
                <w:sz w:val="24"/>
                <w:szCs w:val="24"/>
              </w:rPr>
              <w:t xml:space="preserve"> V</w:t>
            </w:r>
            <w:r w:rsidRPr="002C144F">
              <w:rPr>
                <w:rFonts w:ascii="Times New Roman" w:eastAsia="Calibri" w:hAnsi="Times New Roman" w:cs="Times New Roman"/>
                <w:bCs/>
                <w:sz w:val="24"/>
                <w:szCs w:val="24"/>
              </w:rPr>
              <w:t>ertinimas ugdant</w:t>
            </w:r>
          </w:p>
        </w:tc>
        <w:tc>
          <w:tcPr>
            <w:tcW w:w="1559" w:type="dxa"/>
          </w:tcPr>
          <w:p w:rsidR="003964D2" w:rsidRPr="002C144F" w:rsidRDefault="003964D2" w:rsidP="00B10BA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2.4.1. Vertinimas ugdymui</w:t>
            </w:r>
          </w:p>
        </w:tc>
        <w:tc>
          <w:tcPr>
            <w:tcW w:w="1565" w:type="dxa"/>
            <w:tcBorders>
              <w:bottom w:val="single" w:sz="4" w:space="0" w:color="auto"/>
            </w:tcBorders>
          </w:tcPr>
          <w:p w:rsidR="003964D2" w:rsidRPr="004F3A8A" w:rsidRDefault="003964D2" w:rsidP="004F3A8A">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Vertinimo kriterijų aiškumas </w:t>
            </w:r>
          </w:p>
        </w:tc>
        <w:tc>
          <w:tcPr>
            <w:tcW w:w="9072" w:type="dxa"/>
          </w:tcPr>
          <w:p w:rsidR="003964D2" w:rsidRPr="002C144F" w:rsidRDefault="003964D2" w:rsidP="00B10BA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Mokiniai informuojami ir su jais aptariama, ko iš jų tikimasi, koks turi būti gerai atliktas darbas, kokie vertinimo kriterijai, kada ir kaip yra taikomi.</w:t>
            </w:r>
          </w:p>
        </w:tc>
      </w:tr>
      <w:tr w:rsidR="003964D2" w:rsidRPr="002C144F" w:rsidTr="00B10BAB">
        <w:trPr>
          <w:trHeight w:val="145"/>
          <w:jc w:val="center"/>
        </w:trPr>
        <w:tc>
          <w:tcPr>
            <w:tcW w:w="1319" w:type="dxa"/>
          </w:tcPr>
          <w:p w:rsidR="003964D2" w:rsidRPr="002C144F" w:rsidRDefault="003964D2" w:rsidP="00BB4C22">
            <w:pPr>
              <w:spacing w:after="0" w:line="240" w:lineRule="auto"/>
              <w:rPr>
                <w:rFonts w:ascii="Times New Roman" w:eastAsia="Calibri" w:hAnsi="Times New Roman" w:cs="Times New Roman"/>
                <w:bCs/>
                <w:sz w:val="24"/>
                <w:szCs w:val="24"/>
              </w:rPr>
            </w:pPr>
          </w:p>
        </w:tc>
        <w:tc>
          <w:tcPr>
            <w:tcW w:w="1412" w:type="dxa"/>
          </w:tcPr>
          <w:p w:rsidR="003964D2" w:rsidRPr="002C144F" w:rsidRDefault="003964D2" w:rsidP="0003001B">
            <w:pPr>
              <w:spacing w:after="0" w:line="240" w:lineRule="auto"/>
              <w:rPr>
                <w:rFonts w:ascii="Times New Roman" w:eastAsia="Calibri" w:hAnsi="Times New Roman" w:cs="Times New Roman"/>
                <w:bCs/>
                <w:sz w:val="24"/>
                <w:szCs w:val="24"/>
              </w:rPr>
            </w:pPr>
          </w:p>
        </w:tc>
        <w:tc>
          <w:tcPr>
            <w:tcW w:w="1559" w:type="dxa"/>
          </w:tcPr>
          <w:p w:rsidR="003964D2" w:rsidRPr="002C144F" w:rsidRDefault="003964D2" w:rsidP="003964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3964D2" w:rsidRPr="002C144F" w:rsidRDefault="003964D2" w:rsidP="003964D2">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Vertinimo įvairovė</w:t>
            </w:r>
          </w:p>
          <w:p w:rsidR="003964D2" w:rsidRPr="002C144F" w:rsidRDefault="003964D2" w:rsidP="003964D2">
            <w:pPr>
              <w:spacing w:after="0" w:line="240" w:lineRule="auto"/>
              <w:rPr>
                <w:rFonts w:ascii="Times New Roman" w:eastAsia="Calibri" w:hAnsi="Times New Roman" w:cs="Times New Roman"/>
                <w:iCs/>
                <w:sz w:val="24"/>
                <w:szCs w:val="24"/>
              </w:rPr>
            </w:pPr>
          </w:p>
        </w:tc>
        <w:tc>
          <w:tcPr>
            <w:tcW w:w="9072" w:type="dxa"/>
          </w:tcPr>
          <w:p w:rsidR="003964D2" w:rsidRPr="002C144F" w:rsidRDefault="003964D2"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Mokymosi planavimui, stebėjimui ir koregavimui naudojami įvairūs vertinimo būdai – diagnostinis, formuojamasis ir apibendrinamasis, formalus ir neformalus, tačiau vyrauja kasdienis neformalus formuojamasis vertinimas. Mokytojai siekia surinkti pakankamai informacijos apie mokinio mokymosi rezultatus, sėkmes ir problemas, kad neklysdami priimtų sprendimus dėl tolesnio ugdymo. Derinami skirtingi vertinimo būdai – mokinių pasiekimų patikrinimai, vertinimo aplankai, mokinių pasiekimų aprašai ir kt. Vertinant pripažįstama formaliojo, neformaliojo ir savaiminio mokymosi pasiekimų visuma,</w:t>
            </w:r>
            <w:r w:rsidRPr="002C144F">
              <w:rPr>
                <w:rFonts w:ascii="Times New Roman" w:eastAsia="Times New Roman" w:hAnsi="Times New Roman" w:cs="Times New Roman"/>
                <w:sz w:val="24"/>
                <w:szCs w:val="24"/>
              </w:rPr>
              <w:t xml:space="preserve"> kiekvienam mokiniui suteikiamos galimybės pasirodyti kuo geriau</w:t>
            </w:r>
            <w:r w:rsidRPr="002C144F">
              <w:rPr>
                <w:rFonts w:ascii="Times New Roman" w:eastAsia="Calibri" w:hAnsi="Times New Roman" w:cs="Times New Roman"/>
                <w:sz w:val="24"/>
                <w:szCs w:val="24"/>
              </w:rPr>
              <w:t>.</w:t>
            </w:r>
          </w:p>
        </w:tc>
      </w:tr>
      <w:tr w:rsidR="003964D2" w:rsidRPr="002C144F" w:rsidTr="00B10BAB">
        <w:trPr>
          <w:trHeight w:val="145"/>
          <w:jc w:val="center"/>
        </w:trPr>
        <w:tc>
          <w:tcPr>
            <w:tcW w:w="1319" w:type="dxa"/>
          </w:tcPr>
          <w:p w:rsidR="003964D2" w:rsidRPr="002C144F" w:rsidRDefault="003964D2" w:rsidP="00BB4C22">
            <w:pPr>
              <w:spacing w:after="0" w:line="240" w:lineRule="auto"/>
              <w:rPr>
                <w:rFonts w:ascii="Times New Roman" w:eastAsia="Calibri" w:hAnsi="Times New Roman" w:cs="Times New Roman"/>
                <w:bCs/>
                <w:sz w:val="24"/>
                <w:szCs w:val="24"/>
              </w:rPr>
            </w:pPr>
          </w:p>
        </w:tc>
        <w:tc>
          <w:tcPr>
            <w:tcW w:w="1412" w:type="dxa"/>
          </w:tcPr>
          <w:p w:rsidR="003964D2" w:rsidRPr="002C144F" w:rsidRDefault="003964D2" w:rsidP="0003001B">
            <w:pPr>
              <w:spacing w:after="0" w:line="240" w:lineRule="auto"/>
              <w:rPr>
                <w:rFonts w:ascii="Times New Roman" w:eastAsia="Calibri" w:hAnsi="Times New Roman" w:cs="Times New Roman"/>
                <w:bCs/>
                <w:sz w:val="24"/>
                <w:szCs w:val="24"/>
              </w:rPr>
            </w:pPr>
          </w:p>
        </w:tc>
        <w:tc>
          <w:tcPr>
            <w:tcW w:w="1559" w:type="dxa"/>
          </w:tcPr>
          <w:p w:rsidR="003964D2" w:rsidRPr="002C144F" w:rsidRDefault="003964D2" w:rsidP="003964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3964D2" w:rsidRPr="002C144F" w:rsidRDefault="003964D2" w:rsidP="003964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Pažangą skatinantis grįžtamasis ryšys</w:t>
            </w:r>
          </w:p>
          <w:p w:rsidR="003964D2" w:rsidRPr="002C144F" w:rsidRDefault="003964D2" w:rsidP="003964D2">
            <w:pPr>
              <w:spacing w:after="0" w:line="240" w:lineRule="auto"/>
              <w:jc w:val="both"/>
              <w:rPr>
                <w:rFonts w:ascii="Times New Roman" w:eastAsia="Calibri" w:hAnsi="Times New Roman" w:cs="Times New Roman"/>
                <w:iCs/>
                <w:sz w:val="24"/>
                <w:szCs w:val="24"/>
              </w:rPr>
            </w:pPr>
          </w:p>
        </w:tc>
        <w:tc>
          <w:tcPr>
            <w:tcW w:w="9072" w:type="dxa"/>
          </w:tcPr>
          <w:p w:rsidR="004F3A8A" w:rsidRPr="002C144F" w:rsidRDefault="003964D2"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užtikrina, kad mokiniams ir jų tėvams informacija apie mokymąsi būtų teikiama laiku, būtų informatyvi, asmeniška ir skatinanti kiekvieną mokinį siekti asmeninės pažangos. Siekiama abipusio grįžtamojo ryšio (dialogo), padedančio mokytojams pasirinkti tinkamesnes mokymo strategijas, o mokiniams – siekti optimalios asmeninės sėkmės, taisyti mokymosi spragas ir vadovauti pačių mokymuisi.</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3964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2.4.2. Mokinių įsivertinimas</w:t>
            </w: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Dialogas vertinant</w:t>
            </w:r>
          </w:p>
          <w:p w:rsidR="00591E0B" w:rsidRPr="002C144F" w:rsidRDefault="00591E0B" w:rsidP="003964D2">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Vertinimas, pagrįstas mokytojo ir mokinio dialogu apie mokymosi sėkmes ir nesėkmes, procesą, rezultatus, moko mokinius savistabos, savivaldos, įsivertinti savo ir vertinti kitų darbą. Mokiniai įsitraukia į mokymosi pasiekimų į(si)vertinimą, pažangos stebėjimą, pasiektų rezultatų apmąstymą. Vertinimas skatina poslinkį nuo išorinės link vidinės mokymosi motyvacijos.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3964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Įsivertinimas kaip savivoka</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įrodymus, labiau pasitiki savimi ir mažiau baiminasi klaidų, prisiima daugiau atsakomybės už savo mokymąsi ir lengviau jį valdo.  </w:t>
            </w:r>
          </w:p>
        </w:tc>
      </w:tr>
      <w:tr w:rsidR="00591E0B" w:rsidRPr="002C144F" w:rsidTr="00B10BAB">
        <w:trPr>
          <w:trHeight w:val="145"/>
          <w:jc w:val="center"/>
        </w:trPr>
        <w:tc>
          <w:tcPr>
            <w:tcW w:w="1319" w:type="dxa"/>
          </w:tcPr>
          <w:p w:rsidR="004F3A8A" w:rsidRDefault="00591E0B" w:rsidP="00BB4C2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 Ugdymo</w:t>
            </w:r>
          </w:p>
          <w:p w:rsidR="00591E0B" w:rsidRPr="002C144F" w:rsidRDefault="00591E0B" w:rsidP="00BB4C2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(si) aplinkos</w:t>
            </w: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3.1. Įgalinanti mokytis fizinė aplinka</w:t>
            </w: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3.1.1. Įranga ir priemonės</w:t>
            </w:r>
          </w:p>
          <w:p w:rsidR="00591E0B" w:rsidRPr="002C144F" w:rsidRDefault="00591E0B" w:rsidP="003964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Įvairovė</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Įranga ir priemonės įvairios, skirtingos paskirties, atitinkančios situaciją, dalyko turinį, poreikius ir mokinių amžių. Įrangos ir priemonių pakanka, jos tikslingai panaudojamos ugdymo(si) tikslams pasiekti. Mokytojai drauge su mokiniais ir patys kuria mokymosi priemones, dalijasi jomis ir prasmingai naudoja. Įranga ir priemonės paskirstomi teisingai, garantuojant lygias galimybes kiekvienam mokiniui. Mokykla plečia ugdymo galimybes, naudodamasi kitų organizacijų ištekliais.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Šiuolaikiš</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 xml:space="preserve">kumas </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3964D2">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Ugdymo procese naudojama įranga ir priemonės atitinka šiuolaikinius ugdymo reikalavimus ir pagal poreikį atnaujinamos. Mokyklos bendruomenė vertina turimų priemonių naudingumą. Mokyklos savininko teises ir pareigas įgyvendinančios institucijos, dalyvių susirinkimo (savininko) indėlis į mokyklos infrastruktūrą, įrangos ir priemonių atnaujinimą garantuoja ugdymo šiuolaikiškumą ir kokybę.</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3.1.2. Pastatas ir jo aplinka</w:t>
            </w:r>
          </w:p>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Estetiškumas</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591E0B" w:rsidRDefault="00591E0B" w:rsidP="00591E0B">
            <w:pPr>
              <w:shd w:val="clear" w:color="auto" w:fill="FFFFFF"/>
              <w:spacing w:after="0" w:line="240" w:lineRule="auto"/>
              <w:jc w:val="both"/>
              <w:rPr>
                <w:rFonts w:ascii="Times New Roman" w:eastAsia="Times New Roman" w:hAnsi="Times New Roman" w:cs="Times New Roman"/>
                <w:sz w:val="24"/>
                <w:szCs w:val="24"/>
                <w:lang w:eastAsia="lt-LT"/>
              </w:rPr>
            </w:pPr>
            <w:r w:rsidRPr="002C144F">
              <w:rPr>
                <w:rFonts w:ascii="Times New Roman" w:eastAsia="Times New Roman" w:hAnsi="Times New Roman" w:cs="Times New Roman"/>
                <w:sz w:val="24"/>
                <w:szCs w:val="24"/>
                <w:lang w:eastAsia="lt-LT"/>
              </w:rPr>
              <w:t xml:space="preserve">Mokyklos interjeras (spalvų parinkimas, baldai ir jų išdėstymas, stendai, puošyba ir kitos detalės) kuria gerą nuotaiką bei mokinių amžiui derantį jaukumą, ugdo darnos jausmą ir gerą skonį. Derinant skirtingus interjero stilius, kuriamos įvairių paskirčių erdvės – padedančios susikaupti, stimuliuojančios mąstymą ir mokymąsi, improvizavimą ir kūrybą, bendravimą ir poilsį. </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hd w:val="clear" w:color="auto" w:fill="FFFFFF"/>
              <w:spacing w:after="0" w:line="240" w:lineRule="auto"/>
              <w:jc w:val="both"/>
              <w:rPr>
                <w:rFonts w:ascii="Times New Roman" w:eastAsia="Times New Roman" w:hAnsi="Times New Roman" w:cs="Times New Roman"/>
                <w:iCs/>
                <w:sz w:val="24"/>
                <w:szCs w:val="24"/>
                <w:lang w:eastAsia="lt-LT"/>
              </w:rPr>
            </w:pPr>
            <w:r w:rsidRPr="002C144F">
              <w:rPr>
                <w:rFonts w:ascii="Times New Roman" w:eastAsia="Times New Roman" w:hAnsi="Times New Roman" w:cs="Times New Roman"/>
                <w:iCs/>
                <w:sz w:val="24"/>
                <w:szCs w:val="24"/>
                <w:lang w:eastAsia="lt-LT"/>
              </w:rPr>
              <w:t>Ergonomiš</w:t>
            </w:r>
            <w:r w:rsidR="004F3A8A">
              <w:rPr>
                <w:rFonts w:ascii="Times New Roman" w:eastAsia="Times New Roman" w:hAnsi="Times New Roman" w:cs="Times New Roman"/>
                <w:iCs/>
                <w:sz w:val="24"/>
                <w:szCs w:val="24"/>
                <w:lang w:eastAsia="lt-LT"/>
              </w:rPr>
              <w:t>-</w:t>
            </w:r>
            <w:r w:rsidRPr="002C144F">
              <w:rPr>
                <w:rFonts w:ascii="Times New Roman" w:eastAsia="Times New Roman" w:hAnsi="Times New Roman" w:cs="Times New Roman"/>
                <w:iCs/>
                <w:sz w:val="24"/>
                <w:szCs w:val="24"/>
                <w:lang w:eastAsia="lt-LT"/>
              </w:rPr>
              <w:t>kumas</w:t>
            </w:r>
          </w:p>
          <w:p w:rsidR="00591E0B" w:rsidRPr="002C144F" w:rsidRDefault="00591E0B" w:rsidP="00591E0B">
            <w:pPr>
              <w:spacing w:after="0" w:line="240" w:lineRule="auto"/>
              <w:rPr>
                <w:rFonts w:ascii="Times New Roman" w:eastAsia="Calibri" w:hAnsi="Times New Roman" w:cs="Times New Roman"/>
                <w:iCs/>
                <w:sz w:val="24"/>
                <w:szCs w:val="24"/>
              </w:rPr>
            </w:pPr>
          </w:p>
        </w:tc>
        <w:tc>
          <w:tcPr>
            <w:tcW w:w="9072" w:type="dxa"/>
          </w:tcPr>
          <w:p w:rsidR="00591E0B" w:rsidRPr="002C144F" w:rsidRDefault="00591E0B" w:rsidP="00591E0B">
            <w:pPr>
              <w:shd w:val="clear" w:color="auto" w:fill="FFFFFF"/>
              <w:spacing w:after="0" w:line="240" w:lineRule="auto"/>
              <w:jc w:val="both"/>
              <w:rPr>
                <w:rFonts w:ascii="Times New Roman" w:eastAsia="Times New Roman" w:hAnsi="Times New Roman" w:cs="Times New Roman"/>
                <w:sz w:val="24"/>
                <w:szCs w:val="24"/>
                <w:lang w:eastAsia="lt-LT"/>
              </w:rPr>
            </w:pPr>
            <w:r w:rsidRPr="002C144F">
              <w:rPr>
                <w:rFonts w:ascii="Times New Roman" w:eastAsia="Calibri" w:hAnsi="Times New Roman" w:cs="Times New Roman"/>
                <w:sz w:val="24"/>
                <w:szCs w:val="24"/>
              </w:rPr>
              <w:t>Mokymosi aplinka – patalpų išdėstymas, įrengimas, apšvietimas, vėdinimas ir šildymas – yra patogi, sveika ir palanki mokytis. Erdvės funkcionalios, lengvai pertvarkomos ir pritaikomos skirtingiems ugdymo(si) poreikiams: pamokoms ir popamokinei veiklai, individualiam, partneriškam, grupių darbui, mokymuisi su mokytojais ar savarankiškai. Įrengtos zonos aktyviam ir pasyviam poilsiui, bendravimui. Kiekvienas bendruomenės narys turi vietą pasidėti darbo ar mokymosi priemones.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hd w:val="clear" w:color="auto" w:fill="FFFFFF"/>
              <w:spacing w:after="0" w:line="240" w:lineRule="auto"/>
              <w:rPr>
                <w:rFonts w:ascii="Times New Roman" w:eastAsia="Times New Roman" w:hAnsi="Times New Roman" w:cs="Times New Roman"/>
                <w:bCs/>
                <w:sz w:val="24"/>
                <w:szCs w:val="24"/>
                <w:lang w:eastAsia="lt-LT"/>
              </w:rPr>
            </w:pPr>
            <w:r w:rsidRPr="002C144F">
              <w:rPr>
                <w:rFonts w:ascii="Times New Roman" w:eastAsia="Times New Roman" w:hAnsi="Times New Roman" w:cs="Times New Roman"/>
                <w:bCs/>
                <w:sz w:val="24"/>
                <w:szCs w:val="24"/>
                <w:lang w:eastAsia="lt-LT"/>
              </w:rPr>
              <w:t>3.1.3. Aplinkų bendrakūra</w:t>
            </w:r>
          </w:p>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Mokinių įtraukimas</w:t>
            </w:r>
          </w:p>
          <w:p w:rsidR="00591E0B" w:rsidRPr="002C144F" w:rsidRDefault="00591E0B" w:rsidP="00591E0B">
            <w:pPr>
              <w:shd w:val="clear" w:color="auto" w:fill="FFFFFF"/>
              <w:spacing w:after="0" w:line="240" w:lineRule="auto"/>
              <w:jc w:val="both"/>
              <w:rPr>
                <w:rFonts w:ascii="Times New Roman" w:eastAsia="Times New Roman" w:hAnsi="Times New Roman" w:cs="Times New Roman"/>
                <w:iCs/>
                <w:sz w:val="24"/>
                <w:szCs w:val="24"/>
                <w:lang w:eastAsia="lt-LT"/>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įtraukia mokinius į klasės ir bendrų mokyklos erdvių projektavimą, įrengimą, dekoravimą. Mokiniai jaučiasi mokyklos kūrėjais ir šeimininkais, jie vertina bendrakūrą kaip galimybę būti ir veikti drauge, kurti ir įgyvendinti kūrybinius sumanymus, prisiimti atsakomybę, įgyti patirties ir gebėjimų.</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hd w:val="clear" w:color="auto" w:fill="FFFFFF"/>
              <w:spacing w:after="0" w:line="240" w:lineRule="auto"/>
              <w:rPr>
                <w:rFonts w:ascii="Times New Roman" w:eastAsia="Times New Roman" w:hAnsi="Times New Roman" w:cs="Times New Roman"/>
                <w:bCs/>
                <w:sz w:val="24"/>
                <w:szCs w:val="24"/>
                <w:lang w:eastAsia="lt-LT"/>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Mokinių</w:t>
            </w:r>
          </w:p>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darbų demonstravimas </w:t>
            </w: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patalpos dekoruojamos mokinių darbais. Taip pat eksponuojami tarpiniai mokymosi rezultatai, atspindintys jo procesą, – eskizai, modeliai, projektai, užrašai. Mokiniai vertina, domisi, saugo savo ir kitų darbus, mokosi iš jų.</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3.2. Mokymasis be sienų</w:t>
            </w: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3.2.1. Mokymasis ne mokykloje</w:t>
            </w:r>
          </w:p>
          <w:p w:rsidR="00591E0B" w:rsidRPr="002C144F" w:rsidRDefault="00591E0B" w:rsidP="00591E0B">
            <w:pPr>
              <w:shd w:val="clear" w:color="auto" w:fill="FFFFFF"/>
              <w:spacing w:after="0" w:line="240" w:lineRule="auto"/>
              <w:rPr>
                <w:rFonts w:ascii="Times New Roman" w:eastAsia="Times New Roman" w:hAnsi="Times New Roman" w:cs="Times New Roman"/>
                <w:bCs/>
                <w:sz w:val="24"/>
                <w:szCs w:val="24"/>
                <w:lang w:eastAsia="lt-LT"/>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Mokyklos teritorijos naudojimas ugdymui</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Ugdymui išradingai pritaikoma mokyklos teritorija – „klasės lauke“. Įvairios mokyklos aplinkos (želdiniai, bandymų zonos, stadionai, aikštynai, poilsio zonos ir t. t.) naudojamos kaip mokymosi lauke vietos ir šaltiniai. Mokytojai žino jų edukacines galimybes ir geba panaudoti ugdymui: teorijos pritaikymui praktikoje, tyrinėjimui ir kitokiam mokymuisi, sveikatos stiprinimui, žaidimams ir kt. </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iCs/>
                <w:sz w:val="24"/>
                <w:szCs w:val="24"/>
              </w:rPr>
              <w:t>Edukacinės išvykos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domisi mokymosi ne mokykloje – gamtoje, kultūros įstaigose, įmonėse, valdžios institucijose ir kt. – galimybėmis ir organizuoja realaus pasaulio pažinimu pagrįstą ugdymą už mokyklos ribų esančiose aplinkose. Tai aktualizuoja ugdymą, suteikia mokiniams galimybę įgyti įvairesnės patirties, būti mokomiems įvairesnių žmonių ir susieti mokymąsi su savo interesais. Mokytojai analizuoja ir aptaria mokinių mokymosi už mokyklos ribų poveikį, tobulina taikomus būdus ir ieško naujų galimybių.</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3.2.2. Mokymasis virtualioje aplinkoje</w:t>
            </w: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Tikslingumas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supranta, kaip ir kiek pamokose, projektinėje veikloje, atliekant namų darbus gali būti panaudojamos informacinės ir komunikacinės technologijos. Skaitmeninis turinys ir technologijos padeda įvairiapusiškiau ir mokiniams patraukliau mokytis. Virtualios aplinkos ir mokymosi terpės pa(si)renkamos tikslingai ir yra saugios. Mokytojai analizuoja, kaip / kiek / ar informacinių komunikacinių technologijų (toliau – IKT) panaudojimas  gerina mokymosi rezultatus, ir tobulina IKT taikymo mokymui ir mokymuisi būdus.</w:t>
            </w:r>
          </w:p>
          <w:p w:rsidR="004F3A8A" w:rsidRPr="002C144F" w:rsidRDefault="004F3A8A" w:rsidP="00591E0B">
            <w:pPr>
              <w:spacing w:after="0" w:line="240" w:lineRule="auto"/>
              <w:jc w:val="both"/>
              <w:rPr>
                <w:rFonts w:ascii="Times New Roman" w:eastAsia="Calibri" w:hAnsi="Times New Roman" w:cs="Times New Roman"/>
                <w:sz w:val="24"/>
                <w:szCs w:val="24"/>
              </w:rPr>
            </w:pP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Įvairiapusiš</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kumas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 Lyderystė ir vadyba</w:t>
            </w: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4.1. Veiklos planavimas ir organizavimas</w:t>
            </w: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4.1.1. Perspektyva ir bendruomenės susitarimai</w:t>
            </w: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Vizijos bendrumas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vizija yra reali mokyklos veiklos perspektyva, priimtina visiems mokyklos bendruomenės nariams. Strateginiai, metiniai planai, veiklos programos grindžiami bendrai apmąstytu mokytojų, mokinių, tėvų, socialinių partnerių sutarimu.</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Veiklos kryptingumas</w:t>
            </w: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vizija orientuota į ateities iššūkius švietimui, paremta šiuolaikinių švietimo tyrimų rezultatais, atitinka nacionalinę, regiono strategiją.</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Planų gyvumas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 xml:space="preserve">Optimalus išteklių paskirstymas </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Personalo politika yra vykdoma, atsižvelgiant į mokinių interesus. Finansiniai ištekliai skirstomi skaidriai, prireikus randami papildomi (pasinaudojant įvairiomis projektinio finansavimo ir veiklos galimybėmis, parama ir pan.). Materialiniai mokyklos ištekliai panaudojami lanksčiai, kūrybingai.</w:t>
            </w:r>
          </w:p>
        </w:tc>
      </w:tr>
      <w:tr w:rsidR="00591E0B" w:rsidRPr="002C144F" w:rsidTr="00B10BAB">
        <w:trPr>
          <w:trHeight w:val="145"/>
          <w:jc w:val="center"/>
        </w:trPr>
        <w:tc>
          <w:tcPr>
            <w:tcW w:w="1319" w:type="dxa"/>
          </w:tcPr>
          <w:p w:rsidR="00591E0B" w:rsidRPr="002C144F" w:rsidRDefault="00591E0B" w:rsidP="00BB4C22">
            <w:pPr>
              <w:spacing w:after="0" w:line="240" w:lineRule="auto"/>
              <w:rPr>
                <w:rFonts w:ascii="Times New Roman" w:eastAsia="Calibri" w:hAnsi="Times New Roman" w:cs="Times New Roman"/>
                <w:bCs/>
                <w:sz w:val="24"/>
                <w:szCs w:val="24"/>
              </w:rPr>
            </w:pPr>
          </w:p>
        </w:tc>
        <w:tc>
          <w:tcPr>
            <w:tcW w:w="1412" w:type="dxa"/>
          </w:tcPr>
          <w:p w:rsidR="00591E0B" w:rsidRPr="002C144F" w:rsidRDefault="00591E0B" w:rsidP="0003001B">
            <w:pPr>
              <w:spacing w:after="0" w:line="240" w:lineRule="auto"/>
              <w:rPr>
                <w:rFonts w:ascii="Times New Roman" w:eastAsia="Calibri" w:hAnsi="Times New Roman" w:cs="Times New Roman"/>
                <w:bCs/>
                <w:sz w:val="24"/>
                <w:szCs w:val="24"/>
              </w:rPr>
            </w:pPr>
          </w:p>
        </w:tc>
        <w:tc>
          <w:tcPr>
            <w:tcW w:w="1559" w:type="dxa"/>
          </w:tcPr>
          <w:p w:rsidR="00591E0B" w:rsidRPr="002C144F" w:rsidRDefault="00591E0B"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iCs/>
                <w:sz w:val="24"/>
                <w:szCs w:val="24"/>
                <w:shd w:val="clear" w:color="auto" w:fill="FFFFFF"/>
              </w:rPr>
              <w:t>Sprendimų pagrįstumas</w:t>
            </w:r>
          </w:p>
          <w:p w:rsidR="00591E0B" w:rsidRPr="002C144F" w:rsidRDefault="00591E0B" w:rsidP="00591E0B">
            <w:pPr>
              <w:spacing w:after="0" w:line="240" w:lineRule="auto"/>
              <w:jc w:val="both"/>
              <w:rPr>
                <w:rFonts w:ascii="Times New Roman" w:eastAsia="Calibri" w:hAnsi="Times New Roman" w:cs="Times New Roman"/>
                <w:iCs/>
                <w:sz w:val="24"/>
                <w:szCs w:val="24"/>
              </w:rPr>
            </w:pPr>
          </w:p>
        </w:tc>
        <w:tc>
          <w:tcPr>
            <w:tcW w:w="9072" w:type="dxa"/>
          </w:tcPr>
          <w:p w:rsidR="00591E0B" w:rsidRPr="002C144F" w:rsidRDefault="00591E0B"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Mokykla įsivertinimą ir atskaitomybę laiko svarbiausia veiklos tobulinimo prielaida ir sąlyga. Mokyklos veiklos tobulinimo sprendimai priimami vadovaujantis sutarta bendros veiklos perspektyva, atsakingo mokyklos veiklos įsivertinimo rezultatais ir bendromis diskusijomis.</w:t>
            </w:r>
          </w:p>
        </w:tc>
      </w:tr>
      <w:tr w:rsidR="000241BA" w:rsidRPr="002C144F" w:rsidTr="00B10BAB">
        <w:trPr>
          <w:trHeight w:val="145"/>
          <w:jc w:val="center"/>
        </w:trPr>
        <w:tc>
          <w:tcPr>
            <w:tcW w:w="1319" w:type="dxa"/>
          </w:tcPr>
          <w:p w:rsidR="000241BA" w:rsidRPr="002C144F" w:rsidRDefault="000241BA" w:rsidP="00BB4C22">
            <w:pPr>
              <w:spacing w:after="0" w:line="240" w:lineRule="auto"/>
              <w:rPr>
                <w:rFonts w:ascii="Times New Roman" w:eastAsia="Calibri" w:hAnsi="Times New Roman" w:cs="Times New Roman"/>
                <w:bCs/>
                <w:sz w:val="24"/>
                <w:szCs w:val="24"/>
              </w:rPr>
            </w:pPr>
          </w:p>
        </w:tc>
        <w:tc>
          <w:tcPr>
            <w:tcW w:w="1412" w:type="dxa"/>
          </w:tcPr>
          <w:p w:rsidR="000241BA" w:rsidRPr="002C144F" w:rsidRDefault="000241BA" w:rsidP="0003001B">
            <w:pPr>
              <w:spacing w:after="0" w:line="240" w:lineRule="auto"/>
              <w:rPr>
                <w:rFonts w:ascii="Times New Roman" w:eastAsia="Calibri" w:hAnsi="Times New Roman" w:cs="Times New Roman"/>
                <w:bCs/>
                <w:sz w:val="24"/>
                <w:szCs w:val="24"/>
              </w:rPr>
            </w:pPr>
          </w:p>
        </w:tc>
        <w:tc>
          <w:tcPr>
            <w:tcW w:w="1559" w:type="dxa"/>
          </w:tcPr>
          <w:p w:rsidR="000241BA" w:rsidRPr="002C144F" w:rsidRDefault="000241BA"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0241BA" w:rsidRPr="002C144F" w:rsidRDefault="000241BA" w:rsidP="000241BA">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Tobulinimo kultūra</w:t>
            </w:r>
          </w:p>
          <w:p w:rsidR="000241BA" w:rsidRPr="002C144F" w:rsidRDefault="000241BA" w:rsidP="00591E0B">
            <w:pPr>
              <w:spacing w:after="0" w:line="240" w:lineRule="auto"/>
              <w:jc w:val="both"/>
              <w:rPr>
                <w:rFonts w:ascii="Times New Roman" w:eastAsia="Calibri" w:hAnsi="Times New Roman" w:cs="Times New Roman"/>
                <w:iCs/>
                <w:sz w:val="24"/>
                <w:szCs w:val="24"/>
                <w:shd w:val="clear" w:color="auto" w:fill="FFFFFF"/>
              </w:rPr>
            </w:pPr>
          </w:p>
        </w:tc>
        <w:tc>
          <w:tcPr>
            <w:tcW w:w="9072" w:type="dxa"/>
          </w:tcPr>
          <w:p w:rsidR="000241BA" w:rsidRDefault="000241BA"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suvokiama, kad gyvybinga organizacija turi būti savikritiška, kūrybinga ir nuolat besimokanti. Joje apmąstoma, ką būtų galima atlikti geriau ar patobulinti, ir siekiama nuolatinės pažangos įvairiose aktualiausiose mokyklos veiklos srityse: ugdymo rezultatų, ugdymo proceso, ugdymo aplinkų kūrimo bei kt.</w:t>
            </w:r>
          </w:p>
          <w:p w:rsidR="004F3A8A" w:rsidRPr="002C144F" w:rsidRDefault="004F3A8A" w:rsidP="00591E0B">
            <w:pPr>
              <w:spacing w:after="0" w:line="240" w:lineRule="auto"/>
              <w:jc w:val="both"/>
              <w:rPr>
                <w:rFonts w:ascii="Times New Roman" w:eastAsia="Calibri" w:hAnsi="Times New Roman" w:cs="Times New Roman"/>
                <w:sz w:val="24"/>
                <w:szCs w:val="24"/>
              </w:rPr>
            </w:pPr>
          </w:p>
        </w:tc>
      </w:tr>
      <w:tr w:rsidR="000241BA" w:rsidRPr="002C144F" w:rsidTr="00B10BAB">
        <w:trPr>
          <w:trHeight w:val="145"/>
          <w:jc w:val="center"/>
        </w:trPr>
        <w:tc>
          <w:tcPr>
            <w:tcW w:w="1319" w:type="dxa"/>
          </w:tcPr>
          <w:p w:rsidR="000241BA" w:rsidRPr="002C144F" w:rsidRDefault="000241BA" w:rsidP="00BB4C22">
            <w:pPr>
              <w:spacing w:after="0" w:line="240" w:lineRule="auto"/>
              <w:rPr>
                <w:rFonts w:ascii="Times New Roman" w:eastAsia="Calibri" w:hAnsi="Times New Roman" w:cs="Times New Roman"/>
                <w:bCs/>
                <w:sz w:val="24"/>
                <w:szCs w:val="24"/>
              </w:rPr>
            </w:pPr>
          </w:p>
        </w:tc>
        <w:tc>
          <w:tcPr>
            <w:tcW w:w="1412" w:type="dxa"/>
          </w:tcPr>
          <w:p w:rsidR="000241BA" w:rsidRPr="002C144F" w:rsidRDefault="000241BA" w:rsidP="0003001B">
            <w:pPr>
              <w:spacing w:after="0" w:line="240" w:lineRule="auto"/>
              <w:rPr>
                <w:rFonts w:ascii="Times New Roman" w:eastAsia="Calibri" w:hAnsi="Times New Roman" w:cs="Times New Roman"/>
                <w:bCs/>
                <w:sz w:val="24"/>
                <w:szCs w:val="24"/>
              </w:rPr>
            </w:pPr>
          </w:p>
        </w:tc>
        <w:tc>
          <w:tcPr>
            <w:tcW w:w="1559" w:type="dxa"/>
          </w:tcPr>
          <w:p w:rsidR="00F47EBE" w:rsidRPr="002C144F" w:rsidRDefault="00F47EBE" w:rsidP="00F47EBE">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4.1.2. Lyderystė</w:t>
            </w:r>
          </w:p>
          <w:p w:rsidR="000241BA" w:rsidRPr="002C144F" w:rsidRDefault="000241BA" w:rsidP="00591E0B">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F47EBE" w:rsidRPr="002C144F" w:rsidRDefault="00F47EBE" w:rsidP="00F47EBE">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Pasidalyta lyderystė</w:t>
            </w:r>
          </w:p>
          <w:p w:rsidR="000241BA" w:rsidRPr="002C144F" w:rsidRDefault="000241BA" w:rsidP="000241BA">
            <w:pPr>
              <w:spacing w:after="0" w:line="240" w:lineRule="auto"/>
              <w:rPr>
                <w:rFonts w:ascii="Times New Roman" w:eastAsia="Calibri" w:hAnsi="Times New Roman" w:cs="Times New Roman"/>
                <w:iCs/>
                <w:sz w:val="24"/>
                <w:szCs w:val="24"/>
              </w:rPr>
            </w:pPr>
          </w:p>
        </w:tc>
        <w:tc>
          <w:tcPr>
            <w:tcW w:w="9072" w:type="dxa"/>
          </w:tcPr>
          <w:p w:rsidR="000241BA" w:rsidRPr="002C144F" w:rsidRDefault="00F47EBE" w:rsidP="00591E0B">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Mokykloje skatinama ugdytis lyderystės gebėjimus. Visiems bendruomenės nariams suteikiama laisvė rodyti iniciatyvą, prisiimti atsakomybę už iniciatyvas, sprendimus ir jų įgyvendinimą. Lyderiai įgalina ir skatina bendruomenę diskutuoti, mąstyti ir veikti kūrybiškai.</w:t>
            </w:r>
          </w:p>
        </w:tc>
      </w:tr>
      <w:tr w:rsidR="00F47EBE" w:rsidRPr="002C144F" w:rsidTr="00B10BAB">
        <w:trPr>
          <w:trHeight w:val="145"/>
          <w:jc w:val="center"/>
        </w:trPr>
        <w:tc>
          <w:tcPr>
            <w:tcW w:w="1319" w:type="dxa"/>
          </w:tcPr>
          <w:p w:rsidR="00F47EBE" w:rsidRPr="002C144F" w:rsidRDefault="00F47EBE" w:rsidP="00BB4C22">
            <w:pPr>
              <w:spacing w:after="0" w:line="240" w:lineRule="auto"/>
              <w:rPr>
                <w:rFonts w:ascii="Times New Roman" w:eastAsia="Calibri" w:hAnsi="Times New Roman" w:cs="Times New Roman"/>
                <w:bCs/>
                <w:sz w:val="24"/>
                <w:szCs w:val="24"/>
              </w:rPr>
            </w:pPr>
          </w:p>
        </w:tc>
        <w:tc>
          <w:tcPr>
            <w:tcW w:w="1412" w:type="dxa"/>
          </w:tcPr>
          <w:p w:rsidR="00F47EBE" w:rsidRPr="002C144F" w:rsidRDefault="00F47EBE" w:rsidP="0003001B">
            <w:pPr>
              <w:spacing w:after="0" w:line="240" w:lineRule="auto"/>
              <w:rPr>
                <w:rFonts w:ascii="Times New Roman" w:eastAsia="Calibri" w:hAnsi="Times New Roman" w:cs="Times New Roman"/>
                <w:bCs/>
                <w:sz w:val="24"/>
                <w:szCs w:val="24"/>
              </w:rPr>
            </w:pPr>
          </w:p>
        </w:tc>
        <w:tc>
          <w:tcPr>
            <w:tcW w:w="1559" w:type="dxa"/>
          </w:tcPr>
          <w:p w:rsidR="00F47EBE" w:rsidRPr="002C144F" w:rsidRDefault="00F47EBE" w:rsidP="00F47EBE">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F47EBE" w:rsidRPr="002C144F" w:rsidRDefault="00F47EBE" w:rsidP="00F47EBE">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Lyderystė mokymuisi</w:t>
            </w:r>
          </w:p>
          <w:p w:rsidR="00F47EBE" w:rsidRPr="002C144F" w:rsidRDefault="00F47EBE" w:rsidP="00F47EBE">
            <w:pPr>
              <w:spacing w:after="0" w:line="240" w:lineRule="auto"/>
              <w:rPr>
                <w:rFonts w:ascii="Times New Roman" w:eastAsia="Calibri" w:hAnsi="Times New Roman" w:cs="Times New Roman"/>
                <w:iCs/>
                <w:sz w:val="24"/>
                <w:szCs w:val="24"/>
              </w:rPr>
            </w:pPr>
          </w:p>
        </w:tc>
        <w:tc>
          <w:tcPr>
            <w:tcW w:w="9072" w:type="dxa"/>
          </w:tcPr>
          <w:p w:rsidR="00F47EBE" w:rsidRPr="002C144F" w:rsidRDefault="00F47EBE"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w:t>
            </w:r>
          </w:p>
        </w:tc>
      </w:tr>
      <w:tr w:rsidR="00F47EBE" w:rsidRPr="002C144F" w:rsidTr="00B10BAB">
        <w:trPr>
          <w:trHeight w:val="145"/>
          <w:jc w:val="center"/>
        </w:trPr>
        <w:tc>
          <w:tcPr>
            <w:tcW w:w="1319" w:type="dxa"/>
          </w:tcPr>
          <w:p w:rsidR="00F47EBE" w:rsidRPr="002C144F" w:rsidRDefault="00F47EBE" w:rsidP="00BB4C22">
            <w:pPr>
              <w:spacing w:after="0" w:line="240" w:lineRule="auto"/>
              <w:rPr>
                <w:rFonts w:ascii="Times New Roman" w:eastAsia="Calibri" w:hAnsi="Times New Roman" w:cs="Times New Roman"/>
                <w:bCs/>
                <w:sz w:val="24"/>
                <w:szCs w:val="24"/>
              </w:rPr>
            </w:pPr>
          </w:p>
        </w:tc>
        <w:tc>
          <w:tcPr>
            <w:tcW w:w="1412" w:type="dxa"/>
          </w:tcPr>
          <w:p w:rsidR="00F47EBE" w:rsidRPr="002C144F" w:rsidRDefault="00F47EBE" w:rsidP="0003001B">
            <w:pPr>
              <w:spacing w:after="0" w:line="240" w:lineRule="auto"/>
              <w:rPr>
                <w:rFonts w:ascii="Times New Roman" w:eastAsia="Calibri" w:hAnsi="Times New Roman" w:cs="Times New Roman"/>
                <w:bCs/>
                <w:sz w:val="24"/>
                <w:szCs w:val="24"/>
              </w:rPr>
            </w:pPr>
          </w:p>
        </w:tc>
        <w:tc>
          <w:tcPr>
            <w:tcW w:w="1559" w:type="dxa"/>
          </w:tcPr>
          <w:p w:rsidR="00F47EBE" w:rsidRPr="002C144F" w:rsidRDefault="00F47EBE" w:rsidP="00F47EBE">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F47EBE" w:rsidRPr="002C144F" w:rsidRDefault="00F47EBE" w:rsidP="00F47EBE">
            <w:pPr>
              <w:spacing w:after="0" w:line="240" w:lineRule="auto"/>
              <w:jc w:val="both"/>
              <w:rPr>
                <w:rFonts w:ascii="Times New Roman" w:eastAsia="Calibri" w:hAnsi="Times New Roman" w:cs="Times New Roman"/>
                <w:iCs/>
                <w:color w:val="984806"/>
                <w:sz w:val="24"/>
                <w:szCs w:val="24"/>
              </w:rPr>
            </w:pPr>
            <w:r w:rsidRPr="002C144F">
              <w:rPr>
                <w:rFonts w:ascii="Times New Roman" w:eastAsia="Calibri" w:hAnsi="Times New Roman" w:cs="Times New Roman"/>
                <w:iCs/>
                <w:sz w:val="24"/>
                <w:szCs w:val="24"/>
              </w:rPr>
              <w:t>Įsipareigoji</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 susitarimams</w:t>
            </w:r>
          </w:p>
          <w:p w:rsidR="00F47EBE" w:rsidRPr="002C144F" w:rsidRDefault="00F47EBE" w:rsidP="00F47EBE">
            <w:pPr>
              <w:spacing w:after="0" w:line="240" w:lineRule="auto"/>
              <w:jc w:val="both"/>
              <w:rPr>
                <w:rFonts w:ascii="Times New Roman" w:eastAsia="Calibri" w:hAnsi="Times New Roman" w:cs="Times New Roman"/>
                <w:iCs/>
                <w:sz w:val="24"/>
                <w:szCs w:val="24"/>
              </w:rPr>
            </w:pPr>
          </w:p>
        </w:tc>
        <w:tc>
          <w:tcPr>
            <w:tcW w:w="9072" w:type="dxa"/>
          </w:tcPr>
          <w:p w:rsidR="00F47EBE"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 xml:space="preserve">Mokyklos vadovai imasi tiesioginių veiksmų strategijai ir veiklos programoms įgyvendinti, kasdieniu elgesiu demonstruoja sutartas mokyklos vertybes ir socialinius emocinius gebėjimus. Mokytojai pasitiki mokyklos formaliais lyderiais kaip partneriais, pagalbininkais ir patarėjais.  </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sz w:val="24"/>
                <w:szCs w:val="24"/>
              </w:rPr>
              <w:t>4.1.3.</w:t>
            </w:r>
            <w:r w:rsidRPr="002C144F">
              <w:rPr>
                <w:rFonts w:ascii="Times New Roman" w:eastAsia="Calibri" w:hAnsi="Times New Roman" w:cs="Times New Roman"/>
                <w:bCs/>
                <w:sz w:val="24"/>
                <w:szCs w:val="24"/>
              </w:rPr>
              <w:t xml:space="preserve"> Mokyklos savivalda</w:t>
            </w:r>
          </w:p>
          <w:p w:rsidR="00EF0BD2" w:rsidRPr="002C144F" w:rsidRDefault="00EF0BD2" w:rsidP="00F47EBE">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Skaidrumas ir atvirumas</w:t>
            </w:r>
          </w:p>
          <w:p w:rsidR="00EF0BD2" w:rsidRPr="002C144F" w:rsidRDefault="00EF0BD2" w:rsidP="00F47EBE">
            <w:pPr>
              <w:spacing w:after="0" w:line="240" w:lineRule="auto"/>
              <w:jc w:val="both"/>
              <w:rPr>
                <w:rFonts w:ascii="Times New Roman" w:eastAsia="Calibri" w:hAnsi="Times New Roman" w:cs="Times New Roman"/>
                <w:iCs/>
                <w:sz w:val="24"/>
                <w:szCs w:val="24"/>
              </w:rPr>
            </w:pPr>
          </w:p>
        </w:tc>
        <w:tc>
          <w:tcPr>
            <w:tcW w:w="9072" w:type="dxa"/>
          </w:tcPr>
          <w:p w:rsidR="00EF0BD2"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w:t>
            </w:r>
          </w:p>
          <w:p w:rsidR="004F3A8A" w:rsidRPr="002C144F" w:rsidRDefault="004F3A8A" w:rsidP="00F47EBE">
            <w:pPr>
              <w:spacing w:after="0" w:line="240" w:lineRule="auto"/>
              <w:jc w:val="both"/>
              <w:rPr>
                <w:rFonts w:ascii="Times New Roman" w:eastAsia="Calibri" w:hAnsi="Times New Roman" w:cs="Times New Roman"/>
                <w:sz w:val="24"/>
                <w:szCs w:val="24"/>
              </w:rPr>
            </w:pP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Sprendimų pagrįstumas ir veiksmingu</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mas</w:t>
            </w: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Savivaldos strateginiai ir kasdienės veiklos gerinimo siūlymai yra argumentuoti. Visi savivaldos sprendimai yra reikalingi ir keičia mokyklos gyvenimą. Mokykloje yra sistema, kaip priimami sprendimai, svarbūs tiek mokyklos ateities siekiams, tiek kasdieniam gyvenimui mokykloje.</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4.2. Mokymasis ir veikimas komando</w:t>
            </w:r>
            <w:r w:rsidR="004F3A8A">
              <w:rPr>
                <w:rFonts w:ascii="Times New Roman" w:eastAsia="Calibri" w:hAnsi="Times New Roman" w:cs="Times New Roman"/>
                <w:bCs/>
                <w:sz w:val="24"/>
                <w:szCs w:val="24"/>
              </w:rPr>
              <w:t>-</w:t>
            </w:r>
            <w:r w:rsidRPr="002C144F">
              <w:rPr>
                <w:rFonts w:ascii="Times New Roman" w:eastAsia="Calibri" w:hAnsi="Times New Roman" w:cs="Times New Roman"/>
                <w:bCs/>
                <w:sz w:val="24"/>
                <w:szCs w:val="24"/>
              </w:rPr>
              <w:t>mis</w:t>
            </w: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lang w:eastAsia="lt-LT"/>
              </w:rPr>
            </w:pPr>
            <w:r w:rsidRPr="002C144F">
              <w:rPr>
                <w:rFonts w:ascii="Times New Roman" w:eastAsia="Calibri" w:hAnsi="Times New Roman" w:cs="Times New Roman"/>
                <w:bCs/>
                <w:sz w:val="24"/>
                <w:szCs w:val="24"/>
              </w:rPr>
              <w:t>4.2.1. Veikimas kartu</w:t>
            </w:r>
          </w:p>
          <w:p w:rsidR="00EF0BD2" w:rsidRPr="002C144F" w:rsidRDefault="00EF0BD2" w:rsidP="00EF0BD2">
            <w:pPr>
              <w:spacing w:after="0" w:line="240" w:lineRule="auto"/>
              <w:rPr>
                <w:rFonts w:ascii="Times New Roman" w:eastAsia="Calibri" w:hAnsi="Times New Roman" w:cs="Times New Roman"/>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Bendradarbiavimo kultūra</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w:t>
            </w:r>
          </w:p>
          <w:p w:rsidR="004F3A8A" w:rsidRPr="002C144F" w:rsidRDefault="004F3A8A" w:rsidP="00F47EBE">
            <w:pPr>
              <w:spacing w:after="0" w:line="240" w:lineRule="auto"/>
              <w:jc w:val="both"/>
              <w:rPr>
                <w:rFonts w:ascii="Times New Roman" w:eastAsia="Calibri" w:hAnsi="Times New Roman" w:cs="Times New Roman"/>
                <w:sz w:val="24"/>
                <w:szCs w:val="24"/>
              </w:rPr>
            </w:pP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Kolegialus mokymasis</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mokosi drauge ir vieni iš kitų: dalydamiesi patirtimi, atradimais, sumanymais ir kūriniais, studijuodami šaltinius, stebėdami kolegų pamokas. Sąmoningas ir kryptingas mokymasis vyksta įvairiose mokytojų komandose. Periodiškai organizuojamos mokytojų mokymosi išvykos, skirtos akiračiui plėsti ir mokinių ugdymo turiniui praturtinti ir aktualizuoti.</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4.2.2. Bendradarbiavimas su tėvais</w:t>
            </w:r>
            <w:r w:rsidRPr="002C144F">
              <w:rPr>
                <w:rFonts w:ascii="Times New Roman" w:eastAsia="Calibri" w:hAnsi="Times New Roman" w:cs="Times New Roman"/>
                <w:sz w:val="24"/>
                <w:szCs w:val="24"/>
              </w:rPr>
              <w:t xml:space="preserve"> </w:t>
            </w:r>
          </w:p>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Pažinimas ir sąveika</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Tėvų informavimo ir švietimo sistema atitinka tėvų poreikius ir mokyklos specifiką. Mokytojai domisi tėvų galimybėmis padėti vaikams augti ir pasiūlo tėvams tinkamus pagalbos ir bendradarbiavimo būdus bei formas. Mokytojai ir tėvai bendradarbiauja (skiria laiko ir inicijuoja susitikimus, pokalbius ir kt.) palaikydami ir skatindami mokinio pažangą, stiprindami jo psichinę ir fizinę sveikatą bei socialumą.</w:t>
            </w:r>
          </w:p>
          <w:p w:rsidR="004F3A8A" w:rsidRPr="002C144F" w:rsidRDefault="004F3A8A" w:rsidP="00F47EBE">
            <w:pPr>
              <w:spacing w:after="0" w:line="240" w:lineRule="auto"/>
              <w:jc w:val="both"/>
              <w:rPr>
                <w:rFonts w:ascii="Times New Roman" w:eastAsia="Calibri" w:hAnsi="Times New Roman" w:cs="Times New Roman"/>
                <w:sz w:val="24"/>
                <w:szCs w:val="24"/>
              </w:rPr>
            </w:pP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Į(si)traukimas</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Tėvai dalyvauja tobulinant mokyklą. Tėvai įsitraukia į vaikų ugdymą(si) įvairiomis formomis (plėsdami jų kultūrinį akiratį, skatindami pažintinį aktyvumą, padėdami išsikelti ambicingus ugdymosi tikslus ir jų siekti, taip pat dalyvaudami mokyklos veiklose, individualiuose ir bendruose susitikimuose su mokytojais, inicijuodami prasmingas veiklas, projektus, vesdami pamokas ar kitas veiklas). Bendradarbiaujama abiem pusėms tinkamu laiku.</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4.2. 3. Mokyklos tinklaveika</w:t>
            </w:r>
          </w:p>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sz w:val="24"/>
                <w:szCs w:val="24"/>
              </w:rPr>
            </w:pPr>
            <w:r w:rsidRPr="002C144F">
              <w:rPr>
                <w:rFonts w:ascii="Times New Roman" w:eastAsia="Calibri" w:hAnsi="Times New Roman" w:cs="Times New Roman"/>
                <w:iCs/>
                <w:sz w:val="24"/>
                <w:szCs w:val="24"/>
              </w:rPr>
              <w:t>Atvirumas</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Mokykla yra atvira pasauliui: bendruomenės nariai domisi kintančia aplinka, reaguoja į pasikeitimus, mezga socialinius ryšius. Bendradarbiaujama su vietos bendruomene, įvairiomis organizacijomis, kitomis mokyklomis, palaikomi ryšiai su mokyklos absolventais.</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ind w:hanging="108"/>
              <w:jc w:val="both"/>
              <w:rPr>
                <w:rFonts w:ascii="Times New Roman" w:eastAsia="Calibri" w:hAnsi="Times New Roman" w:cs="Times New Roman"/>
                <w:sz w:val="24"/>
                <w:szCs w:val="24"/>
              </w:rPr>
            </w:pPr>
            <w:r w:rsidRPr="002C144F">
              <w:rPr>
                <w:rFonts w:ascii="Times New Roman" w:eastAsia="Calibri" w:hAnsi="Times New Roman" w:cs="Times New Roman"/>
                <w:iCs/>
                <w:sz w:val="24"/>
                <w:szCs w:val="24"/>
              </w:rPr>
              <w:t>Prasmingumas</w:t>
            </w:r>
          </w:p>
          <w:p w:rsidR="00EF0BD2" w:rsidRPr="002C144F" w:rsidRDefault="00EF0BD2" w:rsidP="00EF0BD2">
            <w:pPr>
              <w:spacing w:after="0" w:line="240" w:lineRule="auto"/>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Mokyklos tinklaveika padeda kompleksiškai siekti užsibrėžtų tikslų. Partnerystės yra kruopščiai planuojamos, siekiama jų perspektyvumo. Periodiškai vertinama tinklaveikos nauda ir sąnaudos.</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4.3. Asmeninis meistrišku</w:t>
            </w:r>
            <w:r w:rsidR="004F3A8A">
              <w:rPr>
                <w:rFonts w:ascii="Times New Roman" w:eastAsia="Calibri" w:hAnsi="Times New Roman" w:cs="Times New Roman"/>
                <w:bCs/>
                <w:sz w:val="24"/>
                <w:szCs w:val="24"/>
              </w:rPr>
              <w:t>-</w:t>
            </w:r>
            <w:r w:rsidRPr="002C144F">
              <w:rPr>
                <w:rFonts w:ascii="Times New Roman" w:eastAsia="Calibri" w:hAnsi="Times New Roman" w:cs="Times New Roman"/>
                <w:bCs/>
                <w:sz w:val="24"/>
                <w:szCs w:val="24"/>
              </w:rPr>
              <w:t>mas</w:t>
            </w:r>
          </w:p>
        </w:tc>
        <w:tc>
          <w:tcPr>
            <w:tcW w:w="1559" w:type="dxa"/>
          </w:tcPr>
          <w:p w:rsidR="00EF0BD2" w:rsidRPr="002C144F" w:rsidRDefault="00EF0BD2" w:rsidP="00EF0BD2">
            <w:pPr>
              <w:spacing w:after="0" w:line="240" w:lineRule="auto"/>
              <w:ind w:left="-108" w:firstLine="142"/>
              <w:rPr>
                <w:rFonts w:ascii="Times New Roman" w:eastAsia="Calibri" w:hAnsi="Times New Roman" w:cs="Times New Roman"/>
                <w:bCs/>
                <w:sz w:val="24"/>
                <w:szCs w:val="24"/>
                <w:lang w:eastAsia="lt-LT"/>
              </w:rPr>
            </w:pPr>
            <w:r w:rsidRPr="002C144F">
              <w:rPr>
                <w:rFonts w:ascii="Times New Roman" w:eastAsia="Calibri" w:hAnsi="Times New Roman" w:cs="Times New Roman"/>
                <w:bCs/>
                <w:sz w:val="24"/>
                <w:szCs w:val="24"/>
              </w:rPr>
              <w:t>4.3.1. Kompetencija</w:t>
            </w:r>
          </w:p>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Pozityvus profesiona</w:t>
            </w:r>
            <w:r w:rsidR="004F3A8A">
              <w:rPr>
                <w:rFonts w:ascii="Times New Roman" w:eastAsia="Calibri" w:hAnsi="Times New Roman" w:cs="Times New Roman"/>
                <w:iCs/>
                <w:sz w:val="24"/>
                <w:szCs w:val="24"/>
              </w:rPr>
              <w:t>-</w:t>
            </w:r>
            <w:r w:rsidRPr="002C144F">
              <w:rPr>
                <w:rFonts w:ascii="Times New Roman" w:eastAsia="Calibri" w:hAnsi="Times New Roman" w:cs="Times New Roman"/>
                <w:iCs/>
                <w:sz w:val="24"/>
                <w:szCs w:val="24"/>
              </w:rPr>
              <w:t xml:space="preserve">lumas </w:t>
            </w:r>
          </w:p>
          <w:p w:rsidR="00EF0BD2" w:rsidRPr="002C144F" w:rsidRDefault="00EF0BD2" w:rsidP="00EF0BD2">
            <w:pPr>
              <w:spacing w:after="0" w:line="240" w:lineRule="auto"/>
              <w:jc w:val="both"/>
              <w:rPr>
                <w:rFonts w:ascii="Times New Roman" w:eastAsia="Calibri" w:hAnsi="Times New Roman" w:cs="Times New Roman"/>
                <w:iCs/>
                <w:sz w:val="24"/>
                <w:szCs w:val="24"/>
              </w:rPr>
            </w:pPr>
          </w:p>
        </w:tc>
        <w:tc>
          <w:tcPr>
            <w:tcW w:w="9072" w:type="dxa"/>
          </w:tcPr>
          <w:p w:rsidR="00EF0BD2"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Mokytojams patinka mokytojo darbas. Jie gerbia mokinius ir laikosi pedagogo etikos, tobulina savo socialinius emocinius gebėjimus. Mokytojai išmano savo ugdymo sritį, dėstomus dalykus, domisi ir seka naujoves. Jie dirba kaip savo srities profesionalai – šiuolaikiškai, įdomiai bei veiksmingai – ir siekia dirbti kuo geriau.</w:t>
            </w:r>
          </w:p>
          <w:p w:rsidR="004F3A8A" w:rsidRPr="002C144F" w:rsidRDefault="004F3A8A" w:rsidP="00F47EBE">
            <w:pPr>
              <w:spacing w:after="0" w:line="240" w:lineRule="auto"/>
              <w:jc w:val="both"/>
              <w:rPr>
                <w:rFonts w:ascii="Times New Roman" w:eastAsia="Calibri" w:hAnsi="Times New Roman" w:cs="Times New Roman"/>
                <w:sz w:val="24"/>
                <w:szCs w:val="24"/>
              </w:rPr>
            </w:pP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r w:rsidRPr="002C144F">
              <w:rPr>
                <w:rFonts w:ascii="Times New Roman" w:eastAsia="Calibri" w:hAnsi="Times New Roman" w:cs="Times New Roman"/>
                <w:bCs/>
                <w:sz w:val="24"/>
                <w:szCs w:val="24"/>
              </w:rPr>
              <w:t xml:space="preserve">4.3.2. Nuolatinis </w:t>
            </w:r>
            <w:r w:rsidRPr="002C144F">
              <w:rPr>
                <w:rFonts w:ascii="Times New Roman" w:eastAsia="Calibri" w:hAnsi="Times New Roman" w:cs="Times New Roman"/>
                <w:bCs/>
                <w:sz w:val="24"/>
                <w:szCs w:val="24"/>
              </w:rPr>
              <w:lastRenderedPageBreak/>
              <w:t>profesinis tobulėjimas</w:t>
            </w:r>
          </w:p>
          <w:p w:rsidR="00EF0BD2" w:rsidRPr="002C144F" w:rsidRDefault="00EF0BD2" w:rsidP="00EF0BD2">
            <w:pPr>
              <w:spacing w:after="0" w:line="240" w:lineRule="auto"/>
              <w:ind w:left="-108" w:firstLine="142"/>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jc w:val="both"/>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lastRenderedPageBreak/>
              <w:t>Reiklumas sau</w:t>
            </w:r>
          </w:p>
          <w:p w:rsidR="00EF0BD2" w:rsidRPr="002C144F" w:rsidRDefault="00EF0BD2" w:rsidP="00EF0BD2">
            <w:pPr>
              <w:spacing w:after="0" w:line="240" w:lineRule="auto"/>
              <w:jc w:val="both"/>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lastRenderedPageBreak/>
              <w:t xml:space="preserve">Mokytojai turi gero darbo viziją, kuria remdamiesi vertina savo veiklą ir jos rezultatus, asmeninės kompetencijos ribas ir būtinas profesinio tobulėjimo sritis. Asmeninį profesinės </w:t>
            </w:r>
            <w:r w:rsidRPr="002C144F">
              <w:rPr>
                <w:rFonts w:ascii="Times New Roman" w:eastAsia="Calibri" w:hAnsi="Times New Roman" w:cs="Times New Roman"/>
                <w:sz w:val="24"/>
                <w:szCs w:val="24"/>
              </w:rPr>
              <w:lastRenderedPageBreak/>
              <w:t>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w:t>
            </w:r>
          </w:p>
        </w:tc>
      </w:tr>
      <w:tr w:rsidR="00EF0BD2" w:rsidRPr="002C144F" w:rsidTr="00B10BAB">
        <w:trPr>
          <w:trHeight w:val="145"/>
          <w:jc w:val="center"/>
        </w:trPr>
        <w:tc>
          <w:tcPr>
            <w:tcW w:w="1319" w:type="dxa"/>
          </w:tcPr>
          <w:p w:rsidR="00EF0BD2" w:rsidRPr="002C144F" w:rsidRDefault="00EF0BD2" w:rsidP="00BB4C22">
            <w:pPr>
              <w:spacing w:after="0" w:line="240" w:lineRule="auto"/>
              <w:rPr>
                <w:rFonts w:ascii="Times New Roman" w:eastAsia="Calibri" w:hAnsi="Times New Roman" w:cs="Times New Roman"/>
                <w:bCs/>
                <w:sz w:val="24"/>
                <w:szCs w:val="24"/>
              </w:rPr>
            </w:pPr>
          </w:p>
        </w:tc>
        <w:tc>
          <w:tcPr>
            <w:tcW w:w="1412" w:type="dxa"/>
          </w:tcPr>
          <w:p w:rsidR="00EF0BD2" w:rsidRPr="002C144F" w:rsidRDefault="00EF0BD2" w:rsidP="0003001B">
            <w:pPr>
              <w:spacing w:after="0" w:line="240" w:lineRule="auto"/>
              <w:rPr>
                <w:rFonts w:ascii="Times New Roman" w:eastAsia="Calibri" w:hAnsi="Times New Roman" w:cs="Times New Roman"/>
                <w:bCs/>
                <w:sz w:val="24"/>
                <w:szCs w:val="24"/>
              </w:rPr>
            </w:pPr>
          </w:p>
        </w:tc>
        <w:tc>
          <w:tcPr>
            <w:tcW w:w="1559" w:type="dxa"/>
          </w:tcPr>
          <w:p w:rsidR="00EF0BD2" w:rsidRPr="002C144F" w:rsidRDefault="00EF0BD2" w:rsidP="00EF0BD2">
            <w:pPr>
              <w:spacing w:after="0" w:line="240" w:lineRule="auto"/>
              <w:rPr>
                <w:rFonts w:ascii="Times New Roman" w:eastAsia="Calibri" w:hAnsi="Times New Roman" w:cs="Times New Roman"/>
                <w:bCs/>
                <w:sz w:val="24"/>
                <w:szCs w:val="24"/>
              </w:rPr>
            </w:pPr>
          </w:p>
        </w:tc>
        <w:tc>
          <w:tcPr>
            <w:tcW w:w="1565" w:type="dxa"/>
            <w:tcBorders>
              <w:bottom w:val="single" w:sz="4" w:space="0" w:color="auto"/>
            </w:tcBorders>
          </w:tcPr>
          <w:p w:rsidR="00EF0BD2" w:rsidRPr="002C144F" w:rsidRDefault="00EF0BD2" w:rsidP="00EF0BD2">
            <w:pPr>
              <w:spacing w:after="0" w:line="240" w:lineRule="auto"/>
              <w:rPr>
                <w:rFonts w:ascii="Times New Roman" w:eastAsia="Calibri" w:hAnsi="Times New Roman" w:cs="Times New Roman"/>
                <w:iCs/>
                <w:sz w:val="24"/>
                <w:szCs w:val="24"/>
              </w:rPr>
            </w:pPr>
            <w:r w:rsidRPr="002C144F">
              <w:rPr>
                <w:rFonts w:ascii="Times New Roman" w:eastAsia="Calibri" w:hAnsi="Times New Roman" w:cs="Times New Roman"/>
                <w:iCs/>
                <w:sz w:val="24"/>
                <w:szCs w:val="24"/>
              </w:rPr>
              <w:t>Atkaklumas ir nuoseklumas</w:t>
            </w:r>
          </w:p>
          <w:p w:rsidR="00EF0BD2" w:rsidRPr="002C144F" w:rsidRDefault="00EF0BD2" w:rsidP="00EF0BD2">
            <w:pPr>
              <w:spacing w:after="0" w:line="240" w:lineRule="auto"/>
              <w:jc w:val="both"/>
              <w:rPr>
                <w:rFonts w:ascii="Times New Roman" w:eastAsia="Calibri" w:hAnsi="Times New Roman" w:cs="Times New Roman"/>
                <w:iCs/>
                <w:sz w:val="24"/>
                <w:szCs w:val="24"/>
              </w:rPr>
            </w:pPr>
          </w:p>
        </w:tc>
        <w:tc>
          <w:tcPr>
            <w:tcW w:w="9072" w:type="dxa"/>
          </w:tcPr>
          <w:p w:rsidR="00EF0BD2" w:rsidRPr="002C144F" w:rsidRDefault="00EF0BD2" w:rsidP="00F47EBE">
            <w:pPr>
              <w:spacing w:after="0" w:line="240" w:lineRule="auto"/>
              <w:jc w:val="both"/>
              <w:rPr>
                <w:rFonts w:ascii="Times New Roman" w:eastAsia="Calibri" w:hAnsi="Times New Roman" w:cs="Times New Roman"/>
                <w:sz w:val="24"/>
                <w:szCs w:val="24"/>
              </w:rPr>
            </w:pPr>
            <w:r w:rsidRPr="002C144F">
              <w:rPr>
                <w:rFonts w:ascii="Times New Roman" w:eastAsia="Calibri" w:hAnsi="Times New Roman" w:cs="Times New Roman"/>
                <w:sz w:val="24"/>
                <w:szCs w:val="24"/>
              </w:rPr>
              <w:t>Mokytojai ir mokyklos administracija planuoja asmeninio meistriškumo augimą ir jo atkakliai siekia. Jie mokosi pasinaudodami įvairiomis galimybėmis: savo mokykloje su kolegomis ir iš jų, su mokiniais ir iš jų, per informacinius ir socialinius kolegialaus mokymosi tinklus, kursuose, seminaruose, išvykose ir kt.</w:t>
            </w:r>
          </w:p>
        </w:tc>
      </w:tr>
    </w:tbl>
    <w:p w:rsidR="002C144F" w:rsidRPr="002C144F" w:rsidRDefault="002C144F" w:rsidP="002C144F">
      <w:pPr>
        <w:spacing w:after="0" w:line="240" w:lineRule="auto"/>
        <w:jc w:val="center"/>
        <w:rPr>
          <w:rFonts w:ascii="Times New Roman" w:eastAsia="Calibri" w:hAnsi="Times New Roman" w:cs="Times New Roman"/>
          <w:sz w:val="24"/>
          <w:szCs w:val="24"/>
        </w:rPr>
      </w:pPr>
      <w:r w:rsidRPr="002C144F">
        <w:rPr>
          <w:rFonts w:ascii="Times New Roman" w:eastAsia="Calibri" w:hAnsi="Times New Roman" w:cs="Times New Roman"/>
          <w:sz w:val="24"/>
          <w:szCs w:val="24"/>
        </w:rPr>
        <w:t>___________________________________</w:t>
      </w:r>
    </w:p>
    <w:p w:rsidR="00E15C65" w:rsidRDefault="00E15C65" w:rsidP="00E15C65">
      <w:pPr>
        <w:spacing w:after="0" w:line="240" w:lineRule="auto"/>
        <w:ind w:firstLine="7938"/>
        <w:rPr>
          <w:rFonts w:ascii="Times New Roman" w:eastAsia="Calibri" w:hAnsi="Times New Roman" w:cs="Times New Roman"/>
          <w:bCs/>
          <w:sz w:val="24"/>
          <w:szCs w:val="24"/>
        </w:rPr>
      </w:pPr>
    </w:p>
    <w:p w:rsidR="00E15C65" w:rsidRDefault="00E15C65" w:rsidP="00E15C65">
      <w:pPr>
        <w:spacing w:after="0" w:line="240" w:lineRule="auto"/>
        <w:ind w:firstLine="7938"/>
        <w:rPr>
          <w:rFonts w:ascii="Times New Roman" w:eastAsia="Calibri" w:hAnsi="Times New Roman" w:cs="Times New Roman"/>
          <w:bCs/>
          <w:sz w:val="24"/>
          <w:szCs w:val="24"/>
        </w:rPr>
      </w:pPr>
    </w:p>
    <w:p w:rsidR="00E15C65" w:rsidRDefault="00E15C65" w:rsidP="00E15C65">
      <w:pPr>
        <w:spacing w:after="0" w:line="240" w:lineRule="auto"/>
        <w:ind w:firstLine="7938"/>
        <w:rPr>
          <w:rFonts w:ascii="Times New Roman" w:eastAsia="Calibri" w:hAnsi="Times New Roman" w:cs="Times New Roman"/>
          <w:bCs/>
          <w:sz w:val="24"/>
          <w:szCs w:val="24"/>
        </w:rPr>
      </w:pPr>
    </w:p>
    <w:sectPr w:rsidR="00E15C65" w:rsidSect="003E3C13">
      <w:pgSz w:w="16838" w:h="11906" w:orient="landscape"/>
      <w:pgMar w:top="136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B31" w:rsidRDefault="002A2B31" w:rsidP="00B766BE">
      <w:pPr>
        <w:spacing w:after="0" w:line="240" w:lineRule="auto"/>
      </w:pPr>
      <w:r>
        <w:separator/>
      </w:r>
    </w:p>
  </w:endnote>
  <w:endnote w:type="continuationSeparator" w:id="0">
    <w:p w:rsidR="002A2B31" w:rsidRDefault="002A2B31" w:rsidP="00B7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B31" w:rsidRDefault="002A2B31" w:rsidP="00B766BE">
      <w:pPr>
        <w:spacing w:after="0" w:line="240" w:lineRule="auto"/>
      </w:pPr>
      <w:r>
        <w:separator/>
      </w:r>
    </w:p>
  </w:footnote>
  <w:footnote w:type="continuationSeparator" w:id="0">
    <w:p w:rsidR="002A2B31" w:rsidRDefault="002A2B31" w:rsidP="00B76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141109"/>
      <w:docPartObj>
        <w:docPartGallery w:val="Page Numbers (Top of Page)"/>
        <w:docPartUnique/>
      </w:docPartObj>
    </w:sdtPr>
    <w:sdtEndPr/>
    <w:sdtContent>
      <w:p w:rsidR="00B766BE" w:rsidRDefault="00B766BE">
        <w:pPr>
          <w:pStyle w:val="Antrats"/>
          <w:jc w:val="center"/>
        </w:pPr>
        <w:r>
          <w:fldChar w:fldCharType="begin"/>
        </w:r>
        <w:r>
          <w:instrText>PAGE   \* MERGEFORMAT</w:instrText>
        </w:r>
        <w:r>
          <w:fldChar w:fldCharType="separate"/>
        </w:r>
        <w:r w:rsidR="00885671">
          <w:rPr>
            <w:noProof/>
          </w:rPr>
          <w:t>2</w:t>
        </w:r>
        <w:r>
          <w:fldChar w:fldCharType="end"/>
        </w:r>
      </w:p>
    </w:sdtContent>
  </w:sdt>
  <w:p w:rsidR="00B766BE" w:rsidRDefault="00B766B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946FB"/>
    <w:multiLevelType w:val="hybridMultilevel"/>
    <w:tmpl w:val="EF8A42F2"/>
    <w:lvl w:ilvl="0" w:tplc="A20AC7A4">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E294E09"/>
    <w:multiLevelType w:val="hybridMultilevel"/>
    <w:tmpl w:val="6E1489BC"/>
    <w:lvl w:ilvl="0" w:tplc="B4AA945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7B"/>
    <w:rsid w:val="000036FA"/>
    <w:rsid w:val="000241BA"/>
    <w:rsid w:val="000625F9"/>
    <w:rsid w:val="00166494"/>
    <w:rsid w:val="00183FB3"/>
    <w:rsid w:val="001D456C"/>
    <w:rsid w:val="001F7757"/>
    <w:rsid w:val="00284EE8"/>
    <w:rsid w:val="002A2B31"/>
    <w:rsid w:val="002C144F"/>
    <w:rsid w:val="002E39FF"/>
    <w:rsid w:val="00316D6F"/>
    <w:rsid w:val="00324377"/>
    <w:rsid w:val="00360637"/>
    <w:rsid w:val="00367014"/>
    <w:rsid w:val="003841B7"/>
    <w:rsid w:val="003964D2"/>
    <w:rsid w:val="003A4C03"/>
    <w:rsid w:val="003C22A6"/>
    <w:rsid w:val="003D0430"/>
    <w:rsid w:val="003E3C13"/>
    <w:rsid w:val="003F1B46"/>
    <w:rsid w:val="00413520"/>
    <w:rsid w:val="004206A3"/>
    <w:rsid w:val="004B2311"/>
    <w:rsid w:val="004F1F7B"/>
    <w:rsid w:val="004F3A8A"/>
    <w:rsid w:val="005476FA"/>
    <w:rsid w:val="005677B5"/>
    <w:rsid w:val="00577850"/>
    <w:rsid w:val="00591E0B"/>
    <w:rsid w:val="005D175B"/>
    <w:rsid w:val="005E58F0"/>
    <w:rsid w:val="005F1795"/>
    <w:rsid w:val="00601913"/>
    <w:rsid w:val="006121AC"/>
    <w:rsid w:val="006565AE"/>
    <w:rsid w:val="00661FD8"/>
    <w:rsid w:val="00665D94"/>
    <w:rsid w:val="00741550"/>
    <w:rsid w:val="007512CA"/>
    <w:rsid w:val="00774EED"/>
    <w:rsid w:val="007956B2"/>
    <w:rsid w:val="007B6C20"/>
    <w:rsid w:val="007D37F1"/>
    <w:rsid w:val="00844C59"/>
    <w:rsid w:val="00885671"/>
    <w:rsid w:val="0096634F"/>
    <w:rsid w:val="009F1FD9"/>
    <w:rsid w:val="009F2102"/>
    <w:rsid w:val="00A01291"/>
    <w:rsid w:val="00A1239E"/>
    <w:rsid w:val="00A30E29"/>
    <w:rsid w:val="00A53631"/>
    <w:rsid w:val="00A72427"/>
    <w:rsid w:val="00A823A5"/>
    <w:rsid w:val="00AF2C4D"/>
    <w:rsid w:val="00B10BAB"/>
    <w:rsid w:val="00B21CE1"/>
    <w:rsid w:val="00B4381E"/>
    <w:rsid w:val="00B766BE"/>
    <w:rsid w:val="00B940D6"/>
    <w:rsid w:val="00BC1214"/>
    <w:rsid w:val="00BE0B12"/>
    <w:rsid w:val="00BF57E6"/>
    <w:rsid w:val="00C3459F"/>
    <w:rsid w:val="00C574D8"/>
    <w:rsid w:val="00C579C3"/>
    <w:rsid w:val="00CA7BFF"/>
    <w:rsid w:val="00D60EED"/>
    <w:rsid w:val="00DA1283"/>
    <w:rsid w:val="00DA3564"/>
    <w:rsid w:val="00DA75CF"/>
    <w:rsid w:val="00E02210"/>
    <w:rsid w:val="00E15C65"/>
    <w:rsid w:val="00E17C50"/>
    <w:rsid w:val="00E23583"/>
    <w:rsid w:val="00E772E8"/>
    <w:rsid w:val="00E87A7E"/>
    <w:rsid w:val="00E95003"/>
    <w:rsid w:val="00EF0BD2"/>
    <w:rsid w:val="00EF6FC5"/>
    <w:rsid w:val="00EF7CC2"/>
    <w:rsid w:val="00F153B8"/>
    <w:rsid w:val="00F325B4"/>
    <w:rsid w:val="00F437E5"/>
    <w:rsid w:val="00F47EBE"/>
    <w:rsid w:val="00F857CA"/>
    <w:rsid w:val="00F9130E"/>
    <w:rsid w:val="00FA19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3787"/>
  <w15:docId w15:val="{00439A5C-9457-42E2-939D-F8DE4A1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61FD8"/>
    <w:pPr>
      <w:ind w:left="720"/>
      <w:contextualSpacing/>
    </w:pPr>
  </w:style>
  <w:style w:type="paragraph" w:styleId="Debesliotekstas">
    <w:name w:val="Balloon Text"/>
    <w:basedOn w:val="prastasis"/>
    <w:link w:val="DebesliotekstasDiagrama"/>
    <w:uiPriority w:val="99"/>
    <w:semiHidden/>
    <w:unhideWhenUsed/>
    <w:rsid w:val="00DA356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A3564"/>
    <w:rPr>
      <w:rFonts w:ascii="Tahoma" w:hAnsi="Tahoma" w:cs="Tahoma"/>
      <w:sz w:val="16"/>
      <w:szCs w:val="16"/>
    </w:rPr>
  </w:style>
  <w:style w:type="character" w:styleId="Hipersaitas">
    <w:name w:val="Hyperlink"/>
    <w:basedOn w:val="Numatytasispastraiposriftas"/>
    <w:uiPriority w:val="99"/>
    <w:unhideWhenUsed/>
    <w:rsid w:val="00316D6F"/>
    <w:rPr>
      <w:color w:val="0000FF" w:themeColor="hyperlink"/>
      <w:u w:val="single"/>
    </w:rPr>
  </w:style>
  <w:style w:type="paragraph" w:styleId="Antrats">
    <w:name w:val="header"/>
    <w:basedOn w:val="prastasis"/>
    <w:link w:val="AntratsDiagrama"/>
    <w:uiPriority w:val="99"/>
    <w:unhideWhenUsed/>
    <w:rsid w:val="00B766B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66BE"/>
  </w:style>
  <w:style w:type="paragraph" w:styleId="Porat">
    <w:name w:val="footer"/>
    <w:basedOn w:val="prastasis"/>
    <w:link w:val="PoratDiagrama"/>
    <w:uiPriority w:val="99"/>
    <w:unhideWhenUsed/>
    <w:rsid w:val="00B766B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a.smm.lt/svietimo-pagalbos-departamentas/isivertinimas/mokyklu-veiklos-tobulinimas/mokyklu-isivertinimas-instrumentai-rezultata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25468</Words>
  <Characters>14518</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Eugenija</dc:creator>
  <cp:lastModifiedBy>Eugenija Pagirėnienė</cp:lastModifiedBy>
  <cp:revision>13</cp:revision>
  <cp:lastPrinted>2017-02-27T14:05:00Z</cp:lastPrinted>
  <dcterms:created xsi:type="dcterms:W3CDTF">2022-10-13T11:32:00Z</dcterms:created>
  <dcterms:modified xsi:type="dcterms:W3CDTF">2022-10-13T13:31:00Z</dcterms:modified>
</cp:coreProperties>
</file>